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7D80B" w14:textId="77777777" w:rsidR="00B33F46" w:rsidRPr="00B33F46" w:rsidRDefault="00B33F46" w:rsidP="00B33F46">
      <w:pPr>
        <w:ind w:right="-141"/>
        <w:contextualSpacing/>
        <w:jc w:val="center"/>
        <w:rPr>
          <w:rFonts w:ascii="Arial" w:hAnsi="Arial" w:cs="Arial"/>
          <w:b/>
          <w:bCs/>
          <w:szCs w:val="24"/>
          <w:lang w:val="es-ES_tradnl"/>
        </w:rPr>
      </w:pPr>
      <w:r w:rsidRPr="00B33F46">
        <w:rPr>
          <w:rFonts w:ascii="Arial" w:hAnsi="Arial" w:cs="Arial"/>
          <w:b/>
          <w:bCs/>
          <w:szCs w:val="24"/>
          <w:lang w:val="es-ES_tradnl"/>
        </w:rPr>
        <w:t xml:space="preserve">LA GERENTE SECCIONAL PUTUMAYO DEL INSTITUTO COLOMBIANO AGROPECUARIO - ICA </w:t>
      </w:r>
    </w:p>
    <w:p w14:paraId="4DC7DF8F" w14:textId="77777777" w:rsidR="00B33F46" w:rsidRPr="00B33F46" w:rsidRDefault="00B33F46" w:rsidP="00B33F46">
      <w:pPr>
        <w:ind w:right="-141"/>
        <w:contextualSpacing/>
        <w:jc w:val="center"/>
        <w:rPr>
          <w:rFonts w:ascii="Arial" w:hAnsi="Arial" w:cs="Arial"/>
          <w:b/>
          <w:bCs/>
          <w:szCs w:val="24"/>
          <w:lang w:val="es-ES_tradnl"/>
        </w:rPr>
      </w:pPr>
    </w:p>
    <w:p w14:paraId="422FD8C7" w14:textId="6FD799C7" w:rsidR="006F5CB7" w:rsidRPr="00B33F46" w:rsidRDefault="00B33F46" w:rsidP="00B33F46">
      <w:pPr>
        <w:ind w:right="-141"/>
        <w:contextualSpacing/>
        <w:jc w:val="center"/>
        <w:rPr>
          <w:rFonts w:ascii="Arial" w:hAnsi="Arial" w:cs="Arial"/>
          <w:bCs/>
          <w:szCs w:val="24"/>
          <w:lang w:val="es-ES_tradnl"/>
        </w:rPr>
      </w:pPr>
      <w:r w:rsidRPr="00B33F46">
        <w:rPr>
          <w:rFonts w:ascii="Arial" w:hAnsi="Arial" w:cs="Arial"/>
          <w:bCs/>
          <w:szCs w:val="24"/>
          <w:lang w:val="es-ES_tradnl"/>
        </w:rPr>
        <w:t xml:space="preserve">En uso de sus facultades legales y en especial las conferidas por la Ley 1437 de 2011, los artículos 156 y 157 de la Ley 1955 de 2019, Decreto 4765 de 2008, la </w:t>
      </w:r>
      <w:r w:rsidRPr="009E2E90">
        <w:rPr>
          <w:rFonts w:ascii="Arial" w:hAnsi="Arial" w:cs="Arial"/>
          <w:bCs/>
          <w:szCs w:val="24"/>
          <w:lang w:val="es-ES_tradnl"/>
        </w:rPr>
        <w:t>Resolución 075732 de 2020 y</w:t>
      </w:r>
      <w:r w:rsidR="009E2E90">
        <w:rPr>
          <w:rFonts w:ascii="Arial" w:hAnsi="Arial" w:cs="Arial"/>
          <w:bCs/>
          <w:szCs w:val="24"/>
          <w:lang w:val="es-ES_tradnl"/>
        </w:rPr>
        <w:t>,</w:t>
      </w:r>
    </w:p>
    <w:p w14:paraId="17C3A2BC" w14:textId="77777777" w:rsidR="00B33F46" w:rsidRPr="00B33F46" w:rsidRDefault="00B33F46" w:rsidP="00B33F46">
      <w:pPr>
        <w:ind w:right="-141"/>
        <w:contextualSpacing/>
        <w:jc w:val="center"/>
        <w:rPr>
          <w:rFonts w:ascii="Arial" w:hAnsi="Arial" w:cs="Arial"/>
          <w:szCs w:val="24"/>
          <w:lang w:val="es-ES"/>
        </w:rPr>
      </w:pPr>
    </w:p>
    <w:p w14:paraId="41E0B57D" w14:textId="7CA7B2A6" w:rsidR="006F5CB7" w:rsidRPr="00712998" w:rsidRDefault="006F5CB7" w:rsidP="00712998">
      <w:pPr>
        <w:jc w:val="center"/>
        <w:rPr>
          <w:rFonts w:ascii="Arial" w:hAnsi="Arial" w:cs="Arial"/>
          <w:b/>
          <w:szCs w:val="24"/>
        </w:rPr>
      </w:pPr>
      <w:r w:rsidRPr="006F5CB7">
        <w:rPr>
          <w:rFonts w:ascii="Arial" w:hAnsi="Arial" w:cs="Arial"/>
          <w:b/>
          <w:szCs w:val="24"/>
        </w:rPr>
        <w:t>CONSIDERANDO:</w:t>
      </w:r>
    </w:p>
    <w:p w14:paraId="0EFF7322" w14:textId="77777777" w:rsidR="00712998" w:rsidRPr="003B0726" w:rsidRDefault="00712998" w:rsidP="00712998">
      <w:pPr>
        <w:spacing w:line="240" w:lineRule="auto"/>
        <w:ind w:right="49"/>
        <w:jc w:val="both"/>
        <w:rPr>
          <w:rFonts w:ascii="Arial" w:hAnsi="Arial" w:cs="Arial"/>
          <w:bCs/>
          <w:sz w:val="24"/>
          <w:szCs w:val="24"/>
        </w:rPr>
      </w:pPr>
      <w:r w:rsidRPr="003B0726">
        <w:rPr>
          <w:rFonts w:ascii="Arial" w:hAnsi="Arial" w:cs="Arial"/>
          <w:bCs/>
          <w:sz w:val="24"/>
          <w:szCs w:val="24"/>
        </w:rPr>
        <w:t>Que el Instituto Colombiano Agropecuario ICA, es el responsable de establecer las medidas sanitarias relacionadas con los programas de prevención, control, erradicación y manejo de plagas y enfermedades de importancia cuarentenaria o de interés económico nacional.</w:t>
      </w:r>
      <w:r w:rsidRPr="003B0726">
        <w:rPr>
          <w:sz w:val="24"/>
          <w:szCs w:val="24"/>
        </w:rPr>
        <w:t xml:space="preserve"> </w:t>
      </w:r>
    </w:p>
    <w:p w14:paraId="78F08689" w14:textId="77777777" w:rsidR="00712998" w:rsidRPr="003B0726" w:rsidRDefault="00712998" w:rsidP="00712998">
      <w:pPr>
        <w:spacing w:line="240" w:lineRule="auto"/>
        <w:ind w:right="49"/>
        <w:jc w:val="both"/>
        <w:rPr>
          <w:rFonts w:ascii="Arial" w:hAnsi="Arial" w:cs="Arial"/>
          <w:bCs/>
          <w:sz w:val="24"/>
          <w:szCs w:val="24"/>
        </w:rPr>
      </w:pPr>
      <w:r w:rsidRPr="003B0726">
        <w:rPr>
          <w:rFonts w:ascii="Arial" w:hAnsi="Arial" w:cs="Arial"/>
          <w:bCs/>
          <w:sz w:val="24"/>
          <w:szCs w:val="24"/>
        </w:rPr>
        <w:t>Que son funciones del Instituto Colombiano Agropecuario ICA, planificar y ejecutar acciones para proteger la producción agropecuaria, de plagas y enfermedades que afecten o puedan afectar las especies agrícolas y pecuarias del país.</w:t>
      </w:r>
    </w:p>
    <w:p w14:paraId="706A3565" w14:textId="1A2537AB" w:rsidR="00653D2F" w:rsidRDefault="00653D2F" w:rsidP="00712998">
      <w:pPr>
        <w:spacing w:line="240" w:lineRule="auto"/>
        <w:ind w:right="49"/>
        <w:jc w:val="both"/>
        <w:rPr>
          <w:rFonts w:ascii="Arial" w:hAnsi="Arial" w:cs="Arial"/>
          <w:bCs/>
          <w:sz w:val="24"/>
          <w:szCs w:val="24"/>
        </w:rPr>
      </w:pPr>
      <w:r w:rsidRPr="00653D2F">
        <w:rPr>
          <w:rFonts w:ascii="Arial" w:hAnsi="Arial" w:cs="Arial"/>
          <w:bCs/>
          <w:sz w:val="24"/>
          <w:szCs w:val="24"/>
        </w:rPr>
        <w:t xml:space="preserve">Que el Instituto Colombiano Agropecuario ICA, a través de la Resolución </w:t>
      </w:r>
      <w:r w:rsidR="008E19D0">
        <w:rPr>
          <w:rFonts w:ascii="Arial" w:hAnsi="Arial" w:cs="Arial"/>
          <w:bCs/>
          <w:sz w:val="24"/>
          <w:szCs w:val="24"/>
        </w:rPr>
        <w:t>No. 4003 del 14</w:t>
      </w:r>
      <w:r w:rsidRPr="00653D2F">
        <w:rPr>
          <w:rFonts w:ascii="Arial" w:hAnsi="Arial" w:cs="Arial"/>
          <w:bCs/>
          <w:sz w:val="24"/>
          <w:szCs w:val="24"/>
        </w:rPr>
        <w:t xml:space="preserve"> de </w:t>
      </w:r>
      <w:r w:rsidR="008E19D0">
        <w:rPr>
          <w:rFonts w:ascii="Arial" w:hAnsi="Arial" w:cs="Arial"/>
          <w:bCs/>
          <w:sz w:val="24"/>
          <w:szCs w:val="24"/>
        </w:rPr>
        <w:t>abril</w:t>
      </w:r>
      <w:r w:rsidRPr="00653D2F">
        <w:rPr>
          <w:rFonts w:ascii="Arial" w:hAnsi="Arial" w:cs="Arial"/>
          <w:bCs/>
          <w:sz w:val="24"/>
          <w:szCs w:val="24"/>
        </w:rPr>
        <w:t xml:space="preserve"> de</w:t>
      </w:r>
      <w:r w:rsidR="008E19D0">
        <w:rPr>
          <w:rFonts w:ascii="Arial" w:hAnsi="Arial" w:cs="Arial"/>
          <w:bCs/>
          <w:sz w:val="24"/>
          <w:szCs w:val="24"/>
        </w:rPr>
        <w:t>l</w:t>
      </w:r>
      <w:r w:rsidRPr="00653D2F">
        <w:rPr>
          <w:rFonts w:ascii="Arial" w:hAnsi="Arial" w:cs="Arial"/>
          <w:bCs/>
          <w:sz w:val="24"/>
          <w:szCs w:val="24"/>
        </w:rPr>
        <w:t xml:space="preserve"> 2023, estableció el perio</w:t>
      </w:r>
      <w:r w:rsidR="008E19D0">
        <w:rPr>
          <w:rFonts w:ascii="Arial" w:hAnsi="Arial" w:cs="Arial"/>
          <w:bCs/>
          <w:sz w:val="24"/>
          <w:szCs w:val="24"/>
        </w:rPr>
        <w:t>do y las condiciones del primer</w:t>
      </w:r>
      <w:r w:rsidRPr="00653D2F">
        <w:rPr>
          <w:rFonts w:ascii="Arial" w:hAnsi="Arial" w:cs="Arial"/>
          <w:bCs/>
          <w:sz w:val="24"/>
          <w:szCs w:val="24"/>
        </w:rPr>
        <w:t xml:space="preserve"> ciclo de vacunación contra la fiebre aftosa y brucelosis bovina para el año 2023 en el territorio nacional, indicando que el mismo se realizaría en el periodo compr</w:t>
      </w:r>
      <w:r w:rsidR="008E19D0">
        <w:rPr>
          <w:rFonts w:ascii="Arial" w:hAnsi="Arial" w:cs="Arial"/>
          <w:bCs/>
          <w:sz w:val="24"/>
          <w:szCs w:val="24"/>
        </w:rPr>
        <w:t>endido entre el día 5</w:t>
      </w:r>
      <w:r w:rsidRPr="00653D2F">
        <w:rPr>
          <w:rFonts w:ascii="Arial" w:hAnsi="Arial" w:cs="Arial"/>
          <w:bCs/>
          <w:sz w:val="24"/>
          <w:szCs w:val="24"/>
        </w:rPr>
        <w:t xml:space="preserve"> de </w:t>
      </w:r>
      <w:r w:rsidR="008E19D0">
        <w:rPr>
          <w:rFonts w:ascii="Arial" w:hAnsi="Arial" w:cs="Arial"/>
          <w:bCs/>
          <w:sz w:val="24"/>
          <w:szCs w:val="24"/>
        </w:rPr>
        <w:t>junio</w:t>
      </w:r>
      <w:r w:rsidRPr="00653D2F">
        <w:rPr>
          <w:rFonts w:ascii="Arial" w:hAnsi="Arial" w:cs="Arial"/>
          <w:bCs/>
          <w:sz w:val="24"/>
          <w:szCs w:val="24"/>
        </w:rPr>
        <w:t xml:space="preserve"> de</w:t>
      </w:r>
      <w:r w:rsidR="008E19D0">
        <w:rPr>
          <w:rFonts w:ascii="Arial" w:hAnsi="Arial" w:cs="Arial"/>
          <w:bCs/>
          <w:sz w:val="24"/>
          <w:szCs w:val="24"/>
        </w:rPr>
        <w:t>l 2023 hasta el día 19</w:t>
      </w:r>
      <w:r w:rsidRPr="00653D2F">
        <w:rPr>
          <w:rFonts w:ascii="Arial" w:hAnsi="Arial" w:cs="Arial"/>
          <w:bCs/>
          <w:sz w:val="24"/>
          <w:szCs w:val="24"/>
        </w:rPr>
        <w:t xml:space="preserve"> de </w:t>
      </w:r>
      <w:r w:rsidR="008E19D0">
        <w:rPr>
          <w:rFonts w:ascii="Arial" w:hAnsi="Arial" w:cs="Arial"/>
          <w:bCs/>
          <w:sz w:val="24"/>
          <w:szCs w:val="24"/>
        </w:rPr>
        <w:t>julio</w:t>
      </w:r>
      <w:r w:rsidRPr="00653D2F">
        <w:rPr>
          <w:rFonts w:ascii="Arial" w:hAnsi="Arial" w:cs="Arial"/>
          <w:bCs/>
          <w:sz w:val="24"/>
          <w:szCs w:val="24"/>
        </w:rPr>
        <w:t xml:space="preserve"> de</w:t>
      </w:r>
      <w:r w:rsidR="008E19D0">
        <w:rPr>
          <w:rFonts w:ascii="Arial" w:hAnsi="Arial" w:cs="Arial"/>
          <w:bCs/>
          <w:sz w:val="24"/>
          <w:szCs w:val="24"/>
        </w:rPr>
        <w:t>l</w:t>
      </w:r>
      <w:r w:rsidRPr="00653D2F">
        <w:rPr>
          <w:rFonts w:ascii="Arial" w:hAnsi="Arial" w:cs="Arial"/>
          <w:bCs/>
          <w:sz w:val="24"/>
          <w:szCs w:val="24"/>
        </w:rPr>
        <w:t xml:space="preserve"> 2023.</w:t>
      </w:r>
    </w:p>
    <w:p w14:paraId="722E8368" w14:textId="35B7F14D" w:rsidR="00712998" w:rsidRPr="003B0726" w:rsidRDefault="00712998" w:rsidP="00712998">
      <w:pPr>
        <w:spacing w:line="240" w:lineRule="auto"/>
        <w:ind w:right="49"/>
        <w:jc w:val="both"/>
        <w:rPr>
          <w:rFonts w:ascii="Arial" w:hAnsi="Arial" w:cs="Arial"/>
          <w:sz w:val="24"/>
          <w:szCs w:val="24"/>
        </w:rPr>
      </w:pPr>
      <w:r w:rsidRPr="003B0726">
        <w:rPr>
          <w:rFonts w:ascii="Arial" w:hAnsi="Arial" w:cs="Arial"/>
          <w:sz w:val="24"/>
          <w:szCs w:val="24"/>
        </w:rPr>
        <w:t xml:space="preserve">Que esta Seccional mediante auto de formulación de cargos No. </w:t>
      </w:r>
      <w:r w:rsidR="008E19D0">
        <w:rPr>
          <w:rFonts w:ascii="Arial" w:hAnsi="Arial" w:cs="Arial"/>
          <w:sz w:val="24"/>
          <w:szCs w:val="24"/>
        </w:rPr>
        <w:t>042</w:t>
      </w:r>
      <w:r w:rsidR="00653D2F">
        <w:rPr>
          <w:rFonts w:ascii="Arial" w:hAnsi="Arial" w:cs="Arial"/>
          <w:sz w:val="24"/>
          <w:szCs w:val="24"/>
        </w:rPr>
        <w:t xml:space="preserve"> del </w:t>
      </w:r>
      <w:r w:rsidR="008E19D0">
        <w:rPr>
          <w:rFonts w:ascii="Arial" w:hAnsi="Arial" w:cs="Arial"/>
          <w:sz w:val="24"/>
          <w:szCs w:val="24"/>
        </w:rPr>
        <w:t>4</w:t>
      </w:r>
      <w:r w:rsidR="00653D2F">
        <w:rPr>
          <w:rFonts w:ascii="Arial" w:hAnsi="Arial" w:cs="Arial"/>
          <w:sz w:val="24"/>
          <w:szCs w:val="24"/>
        </w:rPr>
        <w:t xml:space="preserve"> de </w:t>
      </w:r>
      <w:r w:rsidR="008E19D0">
        <w:rPr>
          <w:rFonts w:ascii="Arial" w:hAnsi="Arial" w:cs="Arial"/>
          <w:sz w:val="24"/>
          <w:szCs w:val="24"/>
        </w:rPr>
        <w:t>diciembre</w:t>
      </w:r>
      <w:r w:rsidR="00653D2F">
        <w:rPr>
          <w:rFonts w:ascii="Arial" w:hAnsi="Arial" w:cs="Arial"/>
          <w:sz w:val="24"/>
          <w:szCs w:val="24"/>
        </w:rPr>
        <w:t xml:space="preserve"> de</w:t>
      </w:r>
      <w:r w:rsidR="008E19D0">
        <w:rPr>
          <w:rFonts w:ascii="Arial" w:hAnsi="Arial" w:cs="Arial"/>
          <w:sz w:val="24"/>
          <w:szCs w:val="24"/>
        </w:rPr>
        <w:t>l 2023</w:t>
      </w:r>
      <w:r>
        <w:rPr>
          <w:rFonts w:ascii="Arial" w:hAnsi="Arial" w:cs="Arial"/>
          <w:sz w:val="24"/>
          <w:szCs w:val="24"/>
        </w:rPr>
        <w:t>,</w:t>
      </w:r>
      <w:r w:rsidRPr="003B0726">
        <w:rPr>
          <w:rFonts w:ascii="Arial" w:hAnsi="Arial" w:cs="Arial"/>
          <w:sz w:val="24"/>
          <w:szCs w:val="24"/>
        </w:rPr>
        <w:t xml:space="preserve"> inició Proceso Administrativo Sancionatorio </w:t>
      </w:r>
      <w:r w:rsidR="00D21712" w:rsidRPr="00D21712">
        <w:rPr>
          <w:rFonts w:ascii="Arial" w:hAnsi="Arial" w:cs="Arial"/>
          <w:sz w:val="24"/>
          <w:szCs w:val="24"/>
        </w:rPr>
        <w:t>PUT. 2.34.0-82.001.2023-040</w:t>
      </w:r>
      <w:r w:rsidR="00653D2F" w:rsidRPr="00D21712">
        <w:rPr>
          <w:rFonts w:ascii="Arial" w:hAnsi="Arial" w:cs="Arial"/>
          <w:sz w:val="24"/>
          <w:szCs w:val="24"/>
        </w:rPr>
        <w:t>,</w:t>
      </w:r>
      <w:r w:rsidRPr="003B0726">
        <w:rPr>
          <w:rFonts w:ascii="Arial" w:hAnsi="Arial" w:cs="Arial"/>
          <w:sz w:val="24"/>
          <w:szCs w:val="24"/>
        </w:rPr>
        <w:t xml:space="preserve"> en contra de </w:t>
      </w:r>
      <w:r w:rsidR="00D21712" w:rsidRPr="00D21712">
        <w:rPr>
          <w:rFonts w:ascii="Arial" w:hAnsi="Arial" w:cs="Arial"/>
          <w:sz w:val="24"/>
          <w:szCs w:val="24"/>
        </w:rPr>
        <w:t>SILVIA OCAMPO PARRA</w:t>
      </w:r>
      <w:r w:rsidRPr="003B0726">
        <w:rPr>
          <w:rFonts w:ascii="Arial" w:hAnsi="Arial" w:cs="Arial"/>
          <w:sz w:val="24"/>
          <w:szCs w:val="24"/>
        </w:rPr>
        <w:t xml:space="preserve"> identificado (a) con cedula de ciudadanía No. </w:t>
      </w:r>
      <w:r w:rsidR="008E19D0" w:rsidRPr="008E19D0">
        <w:rPr>
          <w:rFonts w:ascii="Arial" w:hAnsi="Arial" w:cs="Arial"/>
          <w:sz w:val="24"/>
          <w:szCs w:val="24"/>
        </w:rPr>
        <w:t>41.729.648</w:t>
      </w:r>
      <w:r w:rsidRPr="003B0726">
        <w:rPr>
          <w:rFonts w:ascii="Arial" w:hAnsi="Arial" w:cs="Arial"/>
          <w:sz w:val="24"/>
          <w:szCs w:val="24"/>
        </w:rPr>
        <w:t xml:space="preserve">, por el presunto incumplimiento a las disposiciones establecidas en la </w:t>
      </w:r>
      <w:r w:rsidRPr="003B0726">
        <w:rPr>
          <w:rFonts w:ascii="Arial" w:hAnsi="Arial" w:cs="Arial"/>
          <w:bCs/>
          <w:sz w:val="24"/>
          <w:szCs w:val="24"/>
        </w:rPr>
        <w:t xml:space="preserve">Resolución </w:t>
      </w:r>
      <w:r w:rsidR="008E19D0">
        <w:rPr>
          <w:rFonts w:ascii="Arial" w:hAnsi="Arial" w:cs="Arial"/>
          <w:bCs/>
          <w:sz w:val="24"/>
          <w:szCs w:val="24"/>
        </w:rPr>
        <w:t>No. 4003 del 14</w:t>
      </w:r>
      <w:r w:rsidR="008E19D0" w:rsidRPr="00653D2F">
        <w:rPr>
          <w:rFonts w:ascii="Arial" w:hAnsi="Arial" w:cs="Arial"/>
          <w:bCs/>
          <w:sz w:val="24"/>
          <w:szCs w:val="24"/>
        </w:rPr>
        <w:t xml:space="preserve"> de </w:t>
      </w:r>
      <w:r w:rsidR="008E19D0">
        <w:rPr>
          <w:rFonts w:ascii="Arial" w:hAnsi="Arial" w:cs="Arial"/>
          <w:bCs/>
          <w:sz w:val="24"/>
          <w:szCs w:val="24"/>
        </w:rPr>
        <w:t>abril</w:t>
      </w:r>
      <w:r w:rsidR="008E19D0" w:rsidRPr="00653D2F">
        <w:rPr>
          <w:rFonts w:ascii="Arial" w:hAnsi="Arial" w:cs="Arial"/>
          <w:bCs/>
          <w:sz w:val="24"/>
          <w:szCs w:val="24"/>
        </w:rPr>
        <w:t xml:space="preserve"> de</w:t>
      </w:r>
      <w:r w:rsidR="008E19D0">
        <w:rPr>
          <w:rFonts w:ascii="Arial" w:hAnsi="Arial" w:cs="Arial"/>
          <w:bCs/>
          <w:sz w:val="24"/>
          <w:szCs w:val="24"/>
        </w:rPr>
        <w:t>l</w:t>
      </w:r>
      <w:r w:rsidR="008E19D0" w:rsidRPr="00653D2F">
        <w:rPr>
          <w:rFonts w:ascii="Arial" w:hAnsi="Arial" w:cs="Arial"/>
          <w:bCs/>
          <w:sz w:val="24"/>
          <w:szCs w:val="24"/>
        </w:rPr>
        <w:t xml:space="preserve"> 2023</w:t>
      </w:r>
      <w:r w:rsidR="008E19D0">
        <w:rPr>
          <w:rFonts w:ascii="Arial" w:hAnsi="Arial" w:cs="Arial"/>
          <w:bCs/>
          <w:sz w:val="24"/>
          <w:szCs w:val="24"/>
        </w:rPr>
        <w:t xml:space="preserve"> </w:t>
      </w:r>
      <w:r w:rsidR="00653D2F">
        <w:rPr>
          <w:rFonts w:ascii="Arial" w:hAnsi="Arial" w:cs="Arial"/>
          <w:bCs/>
          <w:sz w:val="24"/>
          <w:szCs w:val="24"/>
        </w:rPr>
        <w:t xml:space="preserve">expedidos </w:t>
      </w:r>
      <w:r>
        <w:rPr>
          <w:rFonts w:ascii="Arial" w:hAnsi="Arial" w:cs="Arial"/>
          <w:sz w:val="24"/>
          <w:szCs w:val="24"/>
        </w:rPr>
        <w:t>por el ICA.</w:t>
      </w:r>
      <w:r w:rsidR="008E19D0">
        <w:rPr>
          <w:rFonts w:ascii="Arial" w:hAnsi="Arial" w:cs="Arial"/>
          <w:sz w:val="24"/>
          <w:szCs w:val="24"/>
        </w:rPr>
        <w:t xml:space="preserve"> </w:t>
      </w:r>
    </w:p>
    <w:p w14:paraId="7D74183A" w14:textId="1BF9C1C6" w:rsidR="00712998" w:rsidRPr="003B0726" w:rsidRDefault="00712998" w:rsidP="00712998">
      <w:pPr>
        <w:spacing w:line="240" w:lineRule="auto"/>
        <w:ind w:right="49"/>
        <w:jc w:val="both"/>
        <w:rPr>
          <w:rFonts w:ascii="Arial" w:hAnsi="Arial" w:cs="Arial"/>
          <w:sz w:val="24"/>
          <w:szCs w:val="24"/>
        </w:rPr>
      </w:pPr>
      <w:r w:rsidRPr="003B0726">
        <w:rPr>
          <w:rFonts w:ascii="Arial" w:hAnsi="Arial" w:cs="Arial"/>
          <w:sz w:val="24"/>
          <w:szCs w:val="24"/>
        </w:rPr>
        <w:t xml:space="preserve">Que dentro del citado auto y para la </w:t>
      </w:r>
      <w:r w:rsidR="008E19D0">
        <w:rPr>
          <w:rFonts w:ascii="Arial" w:hAnsi="Arial" w:cs="Arial"/>
          <w:sz w:val="24"/>
          <w:szCs w:val="24"/>
        </w:rPr>
        <w:t>actuación administrativa, esta s</w:t>
      </w:r>
      <w:r w:rsidRPr="003B0726">
        <w:rPr>
          <w:rFonts w:ascii="Arial" w:hAnsi="Arial" w:cs="Arial"/>
          <w:sz w:val="24"/>
          <w:szCs w:val="24"/>
        </w:rPr>
        <w:t>eccional presentó formulaci</w:t>
      </w:r>
      <w:r>
        <w:rPr>
          <w:rFonts w:ascii="Arial" w:hAnsi="Arial" w:cs="Arial"/>
          <w:sz w:val="24"/>
          <w:szCs w:val="24"/>
        </w:rPr>
        <w:t xml:space="preserve">ón de cargos y solicitó al señor </w:t>
      </w:r>
      <w:r w:rsidR="00D21712" w:rsidRPr="00D21712">
        <w:rPr>
          <w:rFonts w:ascii="Arial" w:hAnsi="Arial" w:cs="Arial"/>
          <w:sz w:val="24"/>
          <w:szCs w:val="24"/>
        </w:rPr>
        <w:t>SILVIA OCAMPO PARRA</w:t>
      </w:r>
      <w:r w:rsidRPr="00755D82">
        <w:rPr>
          <w:rFonts w:ascii="Arial" w:hAnsi="Arial" w:cs="Arial"/>
          <w:sz w:val="24"/>
          <w:szCs w:val="24"/>
        </w:rPr>
        <w:t xml:space="preserve"> </w:t>
      </w:r>
      <w:r w:rsidRPr="003B0726">
        <w:rPr>
          <w:rFonts w:ascii="Arial" w:hAnsi="Arial" w:cs="Arial"/>
          <w:sz w:val="24"/>
          <w:szCs w:val="24"/>
        </w:rPr>
        <w:t>dar las explicaciones del caso; concediéndole un término de 15 días hábiles para presentar los correspondientes descargos.</w:t>
      </w:r>
      <w:r w:rsidR="00A239A4">
        <w:rPr>
          <w:rFonts w:ascii="Arial" w:hAnsi="Arial" w:cs="Arial"/>
          <w:sz w:val="24"/>
          <w:szCs w:val="24"/>
        </w:rPr>
        <w:t xml:space="preserve"> </w:t>
      </w:r>
    </w:p>
    <w:p w14:paraId="69D25531" w14:textId="5055E29E" w:rsidR="00712998" w:rsidRDefault="00712998" w:rsidP="00712998">
      <w:pPr>
        <w:spacing w:line="240" w:lineRule="auto"/>
        <w:ind w:right="49"/>
        <w:jc w:val="both"/>
        <w:rPr>
          <w:rFonts w:ascii="Arial" w:hAnsi="Arial" w:cs="Arial"/>
          <w:sz w:val="24"/>
          <w:szCs w:val="24"/>
          <w:lang w:val="es-ES"/>
        </w:rPr>
      </w:pPr>
      <w:r w:rsidRPr="003B0726">
        <w:rPr>
          <w:rFonts w:ascii="Arial" w:hAnsi="Arial" w:cs="Arial"/>
          <w:sz w:val="24"/>
          <w:szCs w:val="24"/>
          <w:lang w:val="es-ES"/>
        </w:rPr>
        <w:t xml:space="preserve">Que luego de las gestiones realizadas por esta Seccional, se logró notificar personalmente del requerimiento el día </w:t>
      </w:r>
      <w:r w:rsidR="00A239A4">
        <w:rPr>
          <w:rFonts w:ascii="Arial" w:hAnsi="Arial" w:cs="Arial"/>
          <w:sz w:val="24"/>
          <w:szCs w:val="24"/>
          <w:lang w:val="es-ES"/>
        </w:rPr>
        <w:t>1</w:t>
      </w:r>
      <w:r w:rsidR="008E19D0">
        <w:rPr>
          <w:rFonts w:ascii="Arial" w:hAnsi="Arial" w:cs="Arial"/>
          <w:sz w:val="24"/>
          <w:szCs w:val="24"/>
          <w:lang w:val="es-ES"/>
        </w:rPr>
        <w:t>1</w:t>
      </w:r>
      <w:r w:rsidR="00A239A4">
        <w:rPr>
          <w:rFonts w:ascii="Arial" w:hAnsi="Arial" w:cs="Arial"/>
          <w:sz w:val="24"/>
          <w:szCs w:val="24"/>
          <w:lang w:val="es-ES"/>
        </w:rPr>
        <w:t xml:space="preserve"> de </w:t>
      </w:r>
      <w:r w:rsidR="008E19D0">
        <w:rPr>
          <w:rFonts w:ascii="Arial" w:hAnsi="Arial" w:cs="Arial"/>
          <w:sz w:val="24"/>
          <w:szCs w:val="24"/>
          <w:lang w:val="es-ES"/>
        </w:rPr>
        <w:t>diciembre</w:t>
      </w:r>
      <w:r w:rsidR="00A239A4">
        <w:rPr>
          <w:rFonts w:ascii="Arial" w:hAnsi="Arial" w:cs="Arial"/>
          <w:sz w:val="24"/>
          <w:szCs w:val="24"/>
          <w:lang w:val="es-ES"/>
        </w:rPr>
        <w:t xml:space="preserve"> de</w:t>
      </w:r>
      <w:r w:rsidR="008E19D0">
        <w:rPr>
          <w:rFonts w:ascii="Arial" w:hAnsi="Arial" w:cs="Arial"/>
          <w:sz w:val="24"/>
          <w:szCs w:val="24"/>
          <w:lang w:val="es-ES"/>
        </w:rPr>
        <w:t>l 2023</w:t>
      </w:r>
      <w:r w:rsidRPr="003B0726">
        <w:rPr>
          <w:rFonts w:ascii="Arial" w:hAnsi="Arial" w:cs="Arial"/>
          <w:sz w:val="24"/>
          <w:szCs w:val="24"/>
          <w:lang w:val="es-ES"/>
        </w:rPr>
        <w:t xml:space="preserve">, del cual </w:t>
      </w:r>
      <w:r w:rsidR="008E19D0">
        <w:rPr>
          <w:rFonts w:ascii="Arial" w:hAnsi="Arial" w:cs="Arial"/>
          <w:sz w:val="24"/>
          <w:szCs w:val="24"/>
          <w:lang w:val="es-ES"/>
        </w:rPr>
        <w:t xml:space="preserve">no </w:t>
      </w:r>
      <w:r w:rsidRPr="003B0726">
        <w:rPr>
          <w:rFonts w:ascii="Arial" w:hAnsi="Arial" w:cs="Arial"/>
          <w:sz w:val="24"/>
          <w:szCs w:val="24"/>
          <w:lang w:val="es-ES"/>
        </w:rPr>
        <w:t>se observó presentación de descargos por parte del investigado</w:t>
      </w:r>
      <w:r w:rsidR="008E19D0">
        <w:rPr>
          <w:rFonts w:ascii="Arial" w:hAnsi="Arial" w:cs="Arial"/>
          <w:sz w:val="24"/>
          <w:szCs w:val="24"/>
          <w:lang w:val="es-ES"/>
        </w:rPr>
        <w:t>.</w:t>
      </w:r>
    </w:p>
    <w:p w14:paraId="581755B9" w14:textId="69106F49" w:rsidR="003B544F" w:rsidRPr="00773951" w:rsidRDefault="00A948F7" w:rsidP="00A948F7">
      <w:pPr>
        <w:spacing w:line="240" w:lineRule="auto"/>
        <w:ind w:right="49"/>
        <w:jc w:val="both"/>
        <w:rPr>
          <w:rFonts w:ascii="Arial" w:hAnsi="Arial" w:cs="Arial"/>
          <w:sz w:val="24"/>
          <w:szCs w:val="24"/>
        </w:rPr>
      </w:pPr>
      <w:r>
        <w:rPr>
          <w:rFonts w:ascii="Arial" w:hAnsi="Arial" w:cs="Arial"/>
          <w:sz w:val="24"/>
          <w:szCs w:val="24"/>
        </w:rPr>
        <w:t xml:space="preserve">Que el día 21 de junio </w:t>
      </w:r>
      <w:r w:rsidRPr="006B6DAE">
        <w:rPr>
          <w:rFonts w:ascii="Arial" w:hAnsi="Arial" w:cs="Arial"/>
          <w:sz w:val="24"/>
          <w:szCs w:val="24"/>
        </w:rPr>
        <w:t>de 202</w:t>
      </w:r>
      <w:r>
        <w:rPr>
          <w:rFonts w:ascii="Arial" w:hAnsi="Arial" w:cs="Arial"/>
          <w:sz w:val="24"/>
          <w:szCs w:val="24"/>
        </w:rPr>
        <w:t>4</w:t>
      </w:r>
      <w:r w:rsidRPr="006B6DAE">
        <w:rPr>
          <w:rFonts w:ascii="Arial" w:hAnsi="Arial" w:cs="Arial"/>
          <w:sz w:val="24"/>
          <w:szCs w:val="24"/>
        </w:rPr>
        <w:t xml:space="preserve">, se emitió el auto No. </w:t>
      </w:r>
      <w:r w:rsidR="008E19D0">
        <w:rPr>
          <w:rFonts w:ascii="Arial" w:hAnsi="Arial" w:cs="Arial"/>
          <w:sz w:val="24"/>
          <w:szCs w:val="24"/>
        </w:rPr>
        <w:t>41</w:t>
      </w:r>
      <w:r w:rsidRPr="006B6DAE">
        <w:rPr>
          <w:rFonts w:ascii="Arial" w:hAnsi="Arial" w:cs="Arial"/>
          <w:sz w:val="24"/>
          <w:szCs w:val="24"/>
        </w:rPr>
        <w:t>, por medio de</w:t>
      </w:r>
      <w:r>
        <w:rPr>
          <w:rFonts w:ascii="Arial" w:hAnsi="Arial" w:cs="Arial"/>
          <w:sz w:val="24"/>
          <w:szCs w:val="24"/>
        </w:rPr>
        <w:t xml:space="preserve">l cual se prescinde del término </w:t>
      </w:r>
      <w:r w:rsidRPr="006B6DAE">
        <w:rPr>
          <w:rFonts w:ascii="Arial" w:hAnsi="Arial" w:cs="Arial"/>
          <w:sz w:val="24"/>
          <w:szCs w:val="24"/>
        </w:rPr>
        <w:t>probatorio dentro del proceso en mención, del cual se observó comunicación</w:t>
      </w:r>
      <w:r>
        <w:rPr>
          <w:rFonts w:ascii="Arial" w:hAnsi="Arial" w:cs="Arial"/>
          <w:sz w:val="24"/>
          <w:szCs w:val="24"/>
        </w:rPr>
        <w:t xml:space="preserve"> de fecha 24/06/2024</w:t>
      </w:r>
      <w:r w:rsidRPr="006B6DAE">
        <w:rPr>
          <w:rFonts w:ascii="Arial" w:hAnsi="Arial" w:cs="Arial"/>
          <w:sz w:val="24"/>
          <w:szCs w:val="24"/>
        </w:rPr>
        <w:t xml:space="preserve"> y constancia de recibido </w:t>
      </w:r>
      <w:r>
        <w:rPr>
          <w:rFonts w:ascii="Arial" w:hAnsi="Arial" w:cs="Arial"/>
          <w:sz w:val="24"/>
          <w:szCs w:val="24"/>
        </w:rPr>
        <w:t xml:space="preserve">personalmente </w:t>
      </w:r>
      <w:r w:rsidRPr="006B6DAE">
        <w:rPr>
          <w:rFonts w:ascii="Arial" w:hAnsi="Arial" w:cs="Arial"/>
          <w:sz w:val="24"/>
          <w:szCs w:val="24"/>
        </w:rPr>
        <w:t xml:space="preserve">con fecha </w:t>
      </w:r>
      <w:r w:rsidR="00773951">
        <w:rPr>
          <w:rFonts w:ascii="Arial" w:hAnsi="Arial" w:cs="Arial"/>
          <w:sz w:val="24"/>
          <w:szCs w:val="24"/>
        </w:rPr>
        <w:t xml:space="preserve">25/06/2024. De esta etapa el investigado no hay pronunciamiento del investigado. </w:t>
      </w:r>
      <w:r>
        <w:rPr>
          <w:rFonts w:ascii="Arial" w:hAnsi="Arial" w:cs="Arial"/>
          <w:sz w:val="24"/>
          <w:szCs w:val="24"/>
        </w:rPr>
        <w:t xml:space="preserve"> </w:t>
      </w:r>
    </w:p>
    <w:p w14:paraId="56EBEF92" w14:textId="3761DA1E" w:rsidR="003B544F" w:rsidRDefault="003B544F" w:rsidP="003B544F">
      <w:pPr>
        <w:spacing w:line="240" w:lineRule="auto"/>
        <w:ind w:right="49"/>
        <w:jc w:val="both"/>
        <w:rPr>
          <w:rFonts w:ascii="Arial" w:hAnsi="Arial" w:cs="Arial"/>
          <w:sz w:val="24"/>
          <w:szCs w:val="24"/>
        </w:rPr>
      </w:pPr>
      <w:r w:rsidRPr="006B6DAE">
        <w:rPr>
          <w:rFonts w:ascii="Arial" w:hAnsi="Arial" w:cs="Arial"/>
          <w:sz w:val="24"/>
          <w:szCs w:val="24"/>
        </w:rPr>
        <w:t>Finalmente, y habiéndose concluido la etapa probatoria, la</w:t>
      </w:r>
      <w:r w:rsidR="00773951">
        <w:rPr>
          <w:rFonts w:ascii="Arial" w:hAnsi="Arial" w:cs="Arial"/>
          <w:sz w:val="24"/>
          <w:szCs w:val="24"/>
        </w:rPr>
        <w:t xml:space="preserve"> gerencia expide el Auto No. 59</w:t>
      </w:r>
      <w:r>
        <w:rPr>
          <w:rFonts w:ascii="Arial" w:hAnsi="Arial" w:cs="Arial"/>
          <w:sz w:val="24"/>
          <w:szCs w:val="24"/>
        </w:rPr>
        <w:t xml:space="preserve">-2024 del </w:t>
      </w:r>
      <w:r w:rsidR="00773951">
        <w:rPr>
          <w:rFonts w:ascii="Arial" w:hAnsi="Arial" w:cs="Arial"/>
          <w:sz w:val="24"/>
          <w:szCs w:val="24"/>
        </w:rPr>
        <w:t>25</w:t>
      </w:r>
      <w:r>
        <w:rPr>
          <w:rFonts w:ascii="Arial" w:hAnsi="Arial" w:cs="Arial"/>
          <w:sz w:val="24"/>
          <w:szCs w:val="24"/>
        </w:rPr>
        <w:t xml:space="preserve"> de julio del 2024,</w:t>
      </w:r>
      <w:r w:rsidRPr="006B6DAE">
        <w:rPr>
          <w:rFonts w:ascii="Arial" w:hAnsi="Arial" w:cs="Arial"/>
          <w:sz w:val="24"/>
          <w:szCs w:val="24"/>
        </w:rPr>
        <w:t xml:space="preserve"> donde se corre traslado para presentación de alegatos de conclusión, y se observa recibido de la comunicación de la etapa con</w:t>
      </w:r>
      <w:r w:rsidR="00773951">
        <w:rPr>
          <w:rFonts w:ascii="Arial" w:hAnsi="Arial" w:cs="Arial"/>
          <w:sz w:val="24"/>
          <w:szCs w:val="24"/>
        </w:rPr>
        <w:t xml:space="preserve"> fecha 25</w:t>
      </w:r>
      <w:r>
        <w:rPr>
          <w:rFonts w:ascii="Arial" w:hAnsi="Arial" w:cs="Arial"/>
          <w:sz w:val="24"/>
          <w:szCs w:val="24"/>
        </w:rPr>
        <w:t>/07/2024, a la cual el investigado no se manifestó.</w:t>
      </w:r>
    </w:p>
    <w:p w14:paraId="7ADBE8B7" w14:textId="77777777" w:rsidR="00C66994" w:rsidRDefault="00C66994" w:rsidP="003B544F">
      <w:pPr>
        <w:spacing w:after="0" w:line="240" w:lineRule="auto"/>
        <w:jc w:val="center"/>
        <w:rPr>
          <w:rFonts w:ascii="Arial" w:eastAsia="Calibri" w:hAnsi="Arial" w:cs="Arial"/>
          <w:b/>
          <w:sz w:val="24"/>
          <w:szCs w:val="24"/>
        </w:rPr>
      </w:pPr>
    </w:p>
    <w:p w14:paraId="58792DF4" w14:textId="43825AA3" w:rsidR="003B544F" w:rsidRPr="006B6DAE" w:rsidRDefault="003B544F" w:rsidP="003B544F">
      <w:pPr>
        <w:spacing w:after="0" w:line="240" w:lineRule="auto"/>
        <w:jc w:val="center"/>
        <w:rPr>
          <w:rFonts w:ascii="Arial" w:eastAsia="Calibri" w:hAnsi="Arial" w:cs="Arial"/>
          <w:b/>
          <w:sz w:val="24"/>
          <w:szCs w:val="24"/>
        </w:rPr>
      </w:pPr>
      <w:bookmarkStart w:id="0" w:name="_GoBack"/>
      <w:bookmarkEnd w:id="0"/>
      <w:r w:rsidRPr="006B6DAE">
        <w:rPr>
          <w:rFonts w:ascii="Arial" w:eastAsia="Calibri" w:hAnsi="Arial" w:cs="Arial"/>
          <w:b/>
          <w:sz w:val="24"/>
          <w:szCs w:val="24"/>
        </w:rPr>
        <w:lastRenderedPageBreak/>
        <w:t>ANALISIS PROBATORIO:</w:t>
      </w:r>
    </w:p>
    <w:p w14:paraId="3BE4DD68" w14:textId="77777777" w:rsidR="003B544F" w:rsidRPr="006B6DAE" w:rsidRDefault="003B544F" w:rsidP="003B544F">
      <w:pPr>
        <w:spacing w:after="0" w:line="240" w:lineRule="auto"/>
        <w:jc w:val="center"/>
        <w:rPr>
          <w:rFonts w:ascii="Arial" w:eastAsia="Calibri" w:hAnsi="Arial" w:cs="Arial"/>
          <w:b/>
          <w:sz w:val="24"/>
          <w:szCs w:val="24"/>
        </w:rPr>
      </w:pPr>
    </w:p>
    <w:p w14:paraId="560EAA9C" w14:textId="77777777" w:rsidR="003B544F" w:rsidRPr="006B6DAE"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 xml:space="preserve">Con la finalidad de evidenciar los hechos objeto de esta actuación administrativa, esta Seccional tuvo en cuenta las que reposan dentro del expediente, además de verificar si la persona ha sido reincidente en el hecho que se le investiga. De las pruebas que reposan desde la etapa de formulación de cargos, la Gerencia considera suficientes para la toma de una decisión de fondo, como son: </w:t>
      </w:r>
    </w:p>
    <w:p w14:paraId="0BB3F59F" w14:textId="77777777" w:rsidR="003B544F" w:rsidRPr="006B6DAE" w:rsidRDefault="003B544F" w:rsidP="003B544F">
      <w:pPr>
        <w:spacing w:after="0" w:line="240" w:lineRule="auto"/>
        <w:jc w:val="both"/>
        <w:rPr>
          <w:rFonts w:ascii="Arial" w:eastAsia="Calibri" w:hAnsi="Arial" w:cs="Arial"/>
          <w:sz w:val="24"/>
          <w:szCs w:val="24"/>
        </w:rPr>
      </w:pPr>
    </w:p>
    <w:p w14:paraId="11E28B2A" w14:textId="30D10739" w:rsidR="003B544F" w:rsidRPr="006B6DAE" w:rsidRDefault="003B544F" w:rsidP="003B544F">
      <w:pPr>
        <w:numPr>
          <w:ilvl w:val="0"/>
          <w:numId w:val="1"/>
        </w:numPr>
        <w:spacing w:after="0" w:line="240" w:lineRule="auto"/>
        <w:jc w:val="both"/>
        <w:rPr>
          <w:rFonts w:ascii="Arial" w:eastAsia="Calibri" w:hAnsi="Arial" w:cs="Arial"/>
          <w:sz w:val="24"/>
          <w:szCs w:val="24"/>
        </w:rPr>
      </w:pPr>
      <w:r w:rsidRPr="006B6DAE">
        <w:rPr>
          <w:rFonts w:ascii="Arial" w:eastAsia="Calibri" w:hAnsi="Arial" w:cs="Arial"/>
          <w:sz w:val="24"/>
          <w:szCs w:val="24"/>
        </w:rPr>
        <w:t xml:space="preserve">Listado oficial de los ganaderos que no vacunaron en el ciclo </w:t>
      </w:r>
      <w:r w:rsidR="00773951">
        <w:rPr>
          <w:rFonts w:ascii="Arial" w:eastAsia="Calibri" w:hAnsi="Arial" w:cs="Arial"/>
          <w:sz w:val="24"/>
          <w:szCs w:val="24"/>
        </w:rPr>
        <w:t xml:space="preserve">I de </w:t>
      </w:r>
      <w:r>
        <w:rPr>
          <w:rFonts w:ascii="Arial" w:eastAsia="Calibri" w:hAnsi="Arial" w:cs="Arial"/>
          <w:sz w:val="24"/>
          <w:szCs w:val="24"/>
        </w:rPr>
        <w:t>2023</w:t>
      </w:r>
      <w:r w:rsidRPr="006B6DAE">
        <w:rPr>
          <w:rFonts w:ascii="Arial" w:eastAsia="Calibri" w:hAnsi="Arial" w:cs="Arial"/>
          <w:sz w:val="24"/>
          <w:szCs w:val="24"/>
        </w:rPr>
        <w:t xml:space="preserve"> proyecto Af</w:t>
      </w:r>
      <w:r w:rsidR="00773951">
        <w:rPr>
          <w:rFonts w:ascii="Arial" w:eastAsia="Calibri" w:hAnsi="Arial" w:cs="Arial"/>
          <w:sz w:val="24"/>
          <w:szCs w:val="24"/>
        </w:rPr>
        <w:t>tosa</w:t>
      </w:r>
      <w:r>
        <w:rPr>
          <w:rFonts w:ascii="Arial" w:eastAsia="Calibri" w:hAnsi="Arial" w:cs="Arial"/>
          <w:sz w:val="24"/>
          <w:szCs w:val="24"/>
        </w:rPr>
        <w:t>, emitido por FEDEGAN</w:t>
      </w:r>
      <w:r w:rsidRPr="006B6DAE">
        <w:rPr>
          <w:rFonts w:ascii="Arial" w:eastAsia="Calibri" w:hAnsi="Arial" w:cs="Arial"/>
          <w:sz w:val="24"/>
          <w:szCs w:val="24"/>
        </w:rPr>
        <w:t>.</w:t>
      </w:r>
    </w:p>
    <w:p w14:paraId="3B0178CA" w14:textId="70AFBB0B" w:rsidR="003B544F" w:rsidRPr="006B6DAE" w:rsidRDefault="003B544F" w:rsidP="003B544F">
      <w:pPr>
        <w:numPr>
          <w:ilvl w:val="0"/>
          <w:numId w:val="1"/>
        </w:numPr>
        <w:spacing w:after="0" w:line="240" w:lineRule="auto"/>
        <w:jc w:val="both"/>
        <w:rPr>
          <w:rFonts w:ascii="Arial" w:eastAsia="Calibri" w:hAnsi="Arial" w:cs="Arial"/>
          <w:sz w:val="24"/>
          <w:szCs w:val="24"/>
        </w:rPr>
      </w:pPr>
      <w:r w:rsidRPr="006B6DAE">
        <w:rPr>
          <w:rFonts w:ascii="Arial" w:eastAsia="Calibri" w:hAnsi="Arial" w:cs="Arial"/>
          <w:sz w:val="24"/>
          <w:szCs w:val="24"/>
        </w:rPr>
        <w:t xml:space="preserve">Copia del acta No. </w:t>
      </w:r>
      <w:r w:rsidR="00773951">
        <w:rPr>
          <w:rFonts w:ascii="Arial" w:eastAsia="Calibri" w:hAnsi="Arial" w:cs="Arial"/>
          <w:sz w:val="24"/>
          <w:szCs w:val="24"/>
        </w:rPr>
        <w:t>1115650</w:t>
      </w:r>
      <w:r>
        <w:rPr>
          <w:rFonts w:ascii="Arial" w:eastAsia="Calibri" w:hAnsi="Arial" w:cs="Arial"/>
          <w:sz w:val="24"/>
          <w:szCs w:val="24"/>
        </w:rPr>
        <w:t>.</w:t>
      </w:r>
      <w:r w:rsidRPr="006B6DAE">
        <w:rPr>
          <w:rFonts w:ascii="Arial" w:eastAsia="Calibri" w:hAnsi="Arial" w:cs="Arial"/>
          <w:sz w:val="24"/>
          <w:szCs w:val="24"/>
        </w:rPr>
        <w:t xml:space="preserve"> (Acta de predio no vacunados) </w:t>
      </w:r>
      <w:r w:rsidR="00773951">
        <w:rPr>
          <w:rFonts w:ascii="Arial" w:eastAsia="Calibri" w:hAnsi="Arial" w:cs="Arial"/>
          <w:sz w:val="24"/>
          <w:szCs w:val="24"/>
        </w:rPr>
        <w:t>de fecha 07</w:t>
      </w:r>
      <w:r>
        <w:rPr>
          <w:rFonts w:ascii="Arial" w:eastAsia="Calibri" w:hAnsi="Arial" w:cs="Arial"/>
          <w:sz w:val="24"/>
          <w:szCs w:val="24"/>
        </w:rPr>
        <w:t>/1</w:t>
      </w:r>
      <w:r w:rsidR="00773951">
        <w:rPr>
          <w:rFonts w:ascii="Arial" w:eastAsia="Calibri" w:hAnsi="Arial" w:cs="Arial"/>
          <w:sz w:val="24"/>
          <w:szCs w:val="24"/>
        </w:rPr>
        <w:t>7</w:t>
      </w:r>
      <w:r>
        <w:rPr>
          <w:rFonts w:ascii="Arial" w:eastAsia="Calibri" w:hAnsi="Arial" w:cs="Arial"/>
          <w:sz w:val="24"/>
          <w:szCs w:val="24"/>
        </w:rPr>
        <w:t>/2023.</w:t>
      </w:r>
    </w:p>
    <w:p w14:paraId="1D7E2C3B" w14:textId="77777777" w:rsidR="003B544F" w:rsidRPr="006B6DAE" w:rsidRDefault="003B544F" w:rsidP="003B544F">
      <w:pPr>
        <w:spacing w:after="0" w:line="240" w:lineRule="auto"/>
        <w:jc w:val="both"/>
        <w:rPr>
          <w:rFonts w:ascii="Arial" w:eastAsia="Calibri" w:hAnsi="Arial" w:cs="Arial"/>
          <w:sz w:val="24"/>
          <w:szCs w:val="24"/>
        </w:rPr>
      </w:pPr>
    </w:p>
    <w:p w14:paraId="0C73856A" w14:textId="20075031" w:rsidR="003B544F" w:rsidRDefault="003B544F" w:rsidP="003B544F">
      <w:pPr>
        <w:spacing w:line="240" w:lineRule="auto"/>
        <w:ind w:right="49"/>
        <w:jc w:val="both"/>
        <w:rPr>
          <w:rFonts w:ascii="Arial" w:eastAsia="Calibri" w:hAnsi="Arial" w:cs="Arial"/>
          <w:sz w:val="24"/>
          <w:szCs w:val="24"/>
        </w:rPr>
      </w:pPr>
      <w:r w:rsidRPr="006B6DAE">
        <w:rPr>
          <w:rFonts w:ascii="Arial" w:eastAsia="Calibri" w:hAnsi="Arial" w:cs="Arial"/>
          <w:sz w:val="24"/>
          <w:szCs w:val="24"/>
        </w:rPr>
        <w:t xml:space="preserve">Cabe resaltar que el investigado no solicitó </w:t>
      </w:r>
      <w:r>
        <w:rPr>
          <w:rFonts w:ascii="Arial" w:eastAsia="Calibri" w:hAnsi="Arial" w:cs="Arial"/>
          <w:sz w:val="24"/>
          <w:szCs w:val="24"/>
        </w:rPr>
        <w:t>más</w:t>
      </w:r>
      <w:r w:rsidRPr="006B6DAE">
        <w:rPr>
          <w:rFonts w:ascii="Arial" w:eastAsia="Calibri" w:hAnsi="Arial" w:cs="Arial"/>
          <w:sz w:val="24"/>
          <w:szCs w:val="24"/>
        </w:rPr>
        <w:t xml:space="preserve"> pruebas, por lo cual se reitera que las aportadas son suficientes para la toma y decisión de fondo. Así entonces, los hechos imputados se encuentran soportados sobre las siguientes:</w:t>
      </w:r>
    </w:p>
    <w:p w14:paraId="132329A9" w14:textId="77777777" w:rsidR="003B544F" w:rsidRPr="006B6DAE" w:rsidRDefault="003B544F" w:rsidP="003B544F">
      <w:pPr>
        <w:spacing w:after="0" w:line="240" w:lineRule="auto"/>
        <w:jc w:val="center"/>
        <w:rPr>
          <w:rFonts w:ascii="Arial" w:eastAsia="Calibri" w:hAnsi="Arial" w:cs="Arial"/>
          <w:b/>
          <w:sz w:val="24"/>
          <w:szCs w:val="24"/>
        </w:rPr>
      </w:pPr>
      <w:r w:rsidRPr="006B6DAE">
        <w:rPr>
          <w:rFonts w:ascii="Arial" w:eastAsia="Calibri" w:hAnsi="Arial" w:cs="Arial"/>
          <w:b/>
          <w:sz w:val="24"/>
          <w:szCs w:val="24"/>
        </w:rPr>
        <w:t>CONSIDERACIONES</w:t>
      </w:r>
      <w:r>
        <w:rPr>
          <w:rFonts w:ascii="Arial" w:eastAsia="Calibri" w:hAnsi="Arial" w:cs="Arial"/>
          <w:b/>
          <w:sz w:val="24"/>
          <w:szCs w:val="24"/>
        </w:rPr>
        <w:t xml:space="preserve"> NORMATIVAS</w:t>
      </w:r>
      <w:r w:rsidRPr="006B6DAE">
        <w:rPr>
          <w:rFonts w:ascii="Arial" w:eastAsia="Calibri" w:hAnsi="Arial" w:cs="Arial"/>
          <w:b/>
          <w:sz w:val="24"/>
          <w:szCs w:val="24"/>
        </w:rPr>
        <w:t>:</w:t>
      </w:r>
    </w:p>
    <w:p w14:paraId="4701E4C1" w14:textId="77777777" w:rsidR="003B544F" w:rsidRPr="006B6DAE" w:rsidRDefault="003B544F" w:rsidP="003B544F">
      <w:pPr>
        <w:spacing w:after="0" w:line="240" w:lineRule="auto"/>
        <w:jc w:val="center"/>
        <w:rPr>
          <w:rFonts w:ascii="Arial" w:eastAsia="Calibri" w:hAnsi="Arial" w:cs="Arial"/>
          <w:b/>
          <w:sz w:val="24"/>
          <w:szCs w:val="24"/>
        </w:rPr>
      </w:pPr>
    </w:p>
    <w:p w14:paraId="2EB187F9" w14:textId="77777777" w:rsidR="003B544F" w:rsidRPr="006B6DAE"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 xml:space="preserve">La ley 101 de 1993 en su artículo 65 concede al Instituto Colombiano Agropecuario la obligación de velar por la Sanidad Agropecuaria del País; así mismo, el Decreto 1071 de 2015 otorga acciones al ICA para el manejo de la sanidad animal y comprenderán todas las acciones y disposiciones que sean necesarias para la prevención, el control, la supervisión, la erradicación, o el manejo de enfermedades, que afectan los animales y sus productos, especialmente el diagnóstico y la vigilancia sanitaria y epidemiológica animal. </w:t>
      </w:r>
    </w:p>
    <w:p w14:paraId="6BBA1659" w14:textId="77777777" w:rsidR="003B544F" w:rsidRPr="006B6DAE" w:rsidRDefault="003B544F" w:rsidP="003B544F">
      <w:pPr>
        <w:spacing w:after="0" w:line="240" w:lineRule="auto"/>
        <w:jc w:val="both"/>
        <w:rPr>
          <w:rFonts w:ascii="Arial" w:eastAsia="Calibri" w:hAnsi="Arial" w:cs="Arial"/>
          <w:sz w:val="24"/>
          <w:szCs w:val="24"/>
        </w:rPr>
      </w:pPr>
    </w:p>
    <w:p w14:paraId="5CF84BB1" w14:textId="77777777" w:rsidR="003B544F" w:rsidRPr="006B6DAE"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La ley 395 de 1997 “por la cual se declara de interés social nacional y como prioridad sanitaria la erradicación de la fiebre aftosa en todo el territorio colombiano y se dictan otras medidas encaminadas a este fin.”</w:t>
      </w:r>
    </w:p>
    <w:p w14:paraId="3C7CACC7" w14:textId="77777777" w:rsidR="003B544F" w:rsidRPr="006B6DAE" w:rsidRDefault="003B544F" w:rsidP="003B544F">
      <w:pPr>
        <w:spacing w:after="0" w:line="240" w:lineRule="auto"/>
        <w:jc w:val="both"/>
        <w:rPr>
          <w:rFonts w:ascii="Arial" w:eastAsia="Calibri" w:hAnsi="Arial" w:cs="Arial"/>
          <w:sz w:val="24"/>
          <w:szCs w:val="24"/>
        </w:rPr>
      </w:pPr>
    </w:p>
    <w:p w14:paraId="15FD2237" w14:textId="77777777" w:rsidR="003B544F" w:rsidRPr="006B6DAE"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 xml:space="preserve">La mencionada Ley, en su Artículo 1 dispone: </w:t>
      </w:r>
      <w:r w:rsidRPr="006B6DAE">
        <w:rPr>
          <w:rFonts w:ascii="Arial" w:eastAsia="Calibri" w:hAnsi="Arial" w:cs="Arial"/>
          <w:i/>
          <w:sz w:val="24"/>
          <w:szCs w:val="24"/>
        </w:rPr>
        <w:t>“De la erradicación de la fiebre aftosa como interés social nacional. Declárase de interés social nacional y como prioridad sanitaria la erradicación de la fiebre aftosa. Para cumplir con este objetivo, el Gobierno Nacional a través del Ministerio de Agricultura y Desarrollo Rural, particularmente el Instituto Colombiano Agropecuario, adoptara las medidas sanitarias que estime pertinentes.”</w:t>
      </w:r>
    </w:p>
    <w:p w14:paraId="2B165C3E" w14:textId="77777777" w:rsidR="003B544F" w:rsidRPr="006B6DAE" w:rsidRDefault="003B544F" w:rsidP="003B544F">
      <w:pPr>
        <w:spacing w:after="0" w:line="240" w:lineRule="auto"/>
        <w:jc w:val="both"/>
        <w:rPr>
          <w:rFonts w:ascii="Arial" w:eastAsia="Calibri" w:hAnsi="Arial" w:cs="Arial"/>
          <w:sz w:val="24"/>
          <w:szCs w:val="24"/>
        </w:rPr>
      </w:pPr>
    </w:p>
    <w:p w14:paraId="13DD7C36" w14:textId="0B6E3F60" w:rsidR="003B544F"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Que la comisión Nacional para la erradicación de la fiebre aftosa del Ministerio de agricultura y</w:t>
      </w:r>
      <w:r w:rsidR="00773951">
        <w:rPr>
          <w:rFonts w:ascii="Arial" w:eastAsia="Calibri" w:hAnsi="Arial" w:cs="Arial"/>
          <w:sz w:val="24"/>
          <w:szCs w:val="24"/>
        </w:rPr>
        <w:t xml:space="preserve"> desarrollo rural, mediante R</w:t>
      </w:r>
      <w:r w:rsidRPr="006B6DAE">
        <w:rPr>
          <w:rFonts w:ascii="Arial" w:eastAsia="Calibri" w:hAnsi="Arial" w:cs="Arial"/>
          <w:sz w:val="24"/>
          <w:szCs w:val="24"/>
        </w:rPr>
        <w:t xml:space="preserve">esolución </w:t>
      </w:r>
      <w:r w:rsidR="00773951">
        <w:rPr>
          <w:rFonts w:ascii="Arial" w:eastAsia="Calibri" w:hAnsi="Arial" w:cs="Arial"/>
          <w:sz w:val="24"/>
          <w:szCs w:val="24"/>
        </w:rPr>
        <w:t xml:space="preserve">No. </w:t>
      </w:r>
      <w:r w:rsidRPr="006B6DAE">
        <w:rPr>
          <w:rFonts w:ascii="Arial" w:eastAsia="Calibri" w:hAnsi="Arial" w:cs="Arial"/>
          <w:sz w:val="24"/>
          <w:szCs w:val="24"/>
        </w:rPr>
        <w:t xml:space="preserve">00047 de 2005 reglamentó los criterios para la imposición de sanciones y multas a quienes violen las disposiciones para la erradicación de la Fiebre Aftosa. </w:t>
      </w:r>
    </w:p>
    <w:p w14:paraId="32F2D43F" w14:textId="77777777" w:rsidR="003B544F" w:rsidRPr="006B6DAE" w:rsidRDefault="003B544F" w:rsidP="003B544F">
      <w:pPr>
        <w:spacing w:after="0" w:line="240" w:lineRule="auto"/>
        <w:jc w:val="both"/>
        <w:rPr>
          <w:rFonts w:ascii="Arial" w:eastAsia="Calibri" w:hAnsi="Arial" w:cs="Arial"/>
          <w:sz w:val="24"/>
          <w:szCs w:val="24"/>
        </w:rPr>
      </w:pPr>
    </w:p>
    <w:p w14:paraId="28C54A4F" w14:textId="77777777" w:rsidR="003B544F"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Que mediante la ley 1955 de 2019 “Por el cual se expide el Plan Nacional de Desarrollo 2018-2022. “Pacto por Colombia, Pacto por la Equidad.”, el estado atribuye la facultad sancionatoria al ICA</w:t>
      </w:r>
      <w:r>
        <w:rPr>
          <w:rFonts w:ascii="Arial" w:eastAsia="Calibri" w:hAnsi="Arial" w:cs="Arial"/>
          <w:sz w:val="24"/>
          <w:szCs w:val="24"/>
        </w:rPr>
        <w:t>.</w:t>
      </w:r>
    </w:p>
    <w:p w14:paraId="786A475C" w14:textId="77777777" w:rsidR="003B544F" w:rsidRPr="006B6DAE"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 xml:space="preserve">Artículo 156. POTESTAD SANCIONATORIA DEL ICA E INFRACCIONES. El Estado es el titular de la potestad sancionatoria en materia sanitaria, fitosanitaria, </w:t>
      </w:r>
      <w:r w:rsidRPr="006B6DAE">
        <w:rPr>
          <w:rFonts w:ascii="Arial" w:eastAsia="Calibri" w:hAnsi="Arial" w:cs="Arial"/>
          <w:sz w:val="24"/>
          <w:szCs w:val="24"/>
        </w:rPr>
        <w:lastRenderedPageBreak/>
        <w:t>de inocuidad y forestal comercial y la ejerce, sin perjuicio de las competencias legales de otras autoridades, a través del Instituto Colombiano Agropecuario (ICA), conforme lo dispuesto en la presente ley.</w:t>
      </w:r>
    </w:p>
    <w:p w14:paraId="20409946" w14:textId="77777777" w:rsidR="003B544F" w:rsidRPr="006B6DAE" w:rsidRDefault="003B544F" w:rsidP="003B544F">
      <w:pPr>
        <w:spacing w:after="0" w:line="240" w:lineRule="auto"/>
        <w:jc w:val="both"/>
        <w:rPr>
          <w:rFonts w:ascii="Arial" w:eastAsia="Calibri" w:hAnsi="Arial" w:cs="Arial"/>
          <w:sz w:val="24"/>
          <w:szCs w:val="24"/>
        </w:rPr>
      </w:pPr>
    </w:p>
    <w:p w14:paraId="6944C7DA" w14:textId="77777777" w:rsidR="003B544F" w:rsidRPr="006B6DAE"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Será infracción toda acción u omisión que contravenga las disposiciones establecidas en el ordenamiento jurídico en materia sanitaria, fitosanitaria, de inocuidad y forestal comercial, en especial cuando impida u obstruya el desarrollo o la ejecución de cualquiera de las siguientes actividades:</w:t>
      </w:r>
    </w:p>
    <w:p w14:paraId="0EB3E398" w14:textId="77777777" w:rsidR="003B544F" w:rsidRPr="006B6DAE" w:rsidRDefault="003B544F" w:rsidP="003B544F">
      <w:pPr>
        <w:spacing w:after="0" w:line="240" w:lineRule="auto"/>
        <w:jc w:val="both"/>
        <w:rPr>
          <w:rFonts w:ascii="Arial" w:eastAsia="Calibri" w:hAnsi="Arial" w:cs="Arial"/>
          <w:sz w:val="24"/>
          <w:szCs w:val="24"/>
        </w:rPr>
      </w:pPr>
    </w:p>
    <w:p w14:paraId="262EF930" w14:textId="77777777" w:rsidR="003B544F" w:rsidRPr="006B6DAE" w:rsidRDefault="003B544F" w:rsidP="003B544F">
      <w:pPr>
        <w:pStyle w:val="Prrafodelista"/>
        <w:numPr>
          <w:ilvl w:val="0"/>
          <w:numId w:val="3"/>
        </w:numPr>
        <w:spacing w:after="0" w:line="240" w:lineRule="auto"/>
        <w:jc w:val="both"/>
        <w:rPr>
          <w:rFonts w:ascii="Arial" w:eastAsia="Calibri" w:hAnsi="Arial" w:cs="Arial"/>
          <w:sz w:val="24"/>
          <w:szCs w:val="24"/>
        </w:rPr>
      </w:pPr>
      <w:r w:rsidRPr="006B6DAE">
        <w:rPr>
          <w:rFonts w:ascii="Arial" w:eastAsia="Calibri" w:hAnsi="Arial" w:cs="Arial"/>
          <w:sz w:val="24"/>
          <w:szCs w:val="24"/>
        </w:rPr>
        <w:t>Campañas de prevención, erradicación y manejo de plagas y enfermedades.</w:t>
      </w:r>
    </w:p>
    <w:p w14:paraId="731A7E67" w14:textId="77777777" w:rsidR="003B544F" w:rsidRPr="006B6DAE" w:rsidRDefault="003B544F" w:rsidP="003B544F">
      <w:pPr>
        <w:pStyle w:val="Prrafodelista"/>
        <w:numPr>
          <w:ilvl w:val="0"/>
          <w:numId w:val="3"/>
        </w:numPr>
        <w:spacing w:after="0" w:line="240" w:lineRule="auto"/>
        <w:jc w:val="both"/>
        <w:rPr>
          <w:rFonts w:ascii="Arial" w:eastAsia="Calibri" w:hAnsi="Arial" w:cs="Arial"/>
          <w:sz w:val="24"/>
          <w:szCs w:val="24"/>
        </w:rPr>
      </w:pPr>
      <w:r w:rsidRPr="006B6DAE">
        <w:rPr>
          <w:rFonts w:ascii="Arial" w:eastAsia="Calibri" w:hAnsi="Arial" w:cs="Arial"/>
          <w:sz w:val="24"/>
          <w:szCs w:val="24"/>
        </w:rPr>
        <w:t>Desarrollo de cuarentena agropecuaria.</w:t>
      </w:r>
    </w:p>
    <w:p w14:paraId="5A7018B2" w14:textId="77777777" w:rsidR="003B544F" w:rsidRPr="006B6DAE" w:rsidRDefault="003B544F" w:rsidP="003B544F">
      <w:pPr>
        <w:pStyle w:val="Prrafodelista"/>
        <w:numPr>
          <w:ilvl w:val="0"/>
          <w:numId w:val="3"/>
        </w:numPr>
        <w:spacing w:after="0" w:line="240" w:lineRule="auto"/>
        <w:jc w:val="both"/>
        <w:rPr>
          <w:rFonts w:ascii="Arial" w:eastAsia="Calibri" w:hAnsi="Arial" w:cs="Arial"/>
          <w:sz w:val="24"/>
          <w:szCs w:val="24"/>
        </w:rPr>
      </w:pPr>
      <w:r w:rsidRPr="006B6DAE">
        <w:rPr>
          <w:rFonts w:ascii="Arial" w:eastAsia="Calibri" w:hAnsi="Arial" w:cs="Arial"/>
          <w:sz w:val="24"/>
          <w:szCs w:val="24"/>
        </w:rPr>
        <w:t>Actividades de inspección, vigilancia y control sanitario, fitosanitario y de inocuidad.</w:t>
      </w:r>
    </w:p>
    <w:p w14:paraId="1970586E" w14:textId="77777777" w:rsidR="003B544F" w:rsidRPr="006B6DAE" w:rsidRDefault="003B544F" w:rsidP="003B544F">
      <w:pPr>
        <w:pStyle w:val="Prrafodelista"/>
        <w:numPr>
          <w:ilvl w:val="0"/>
          <w:numId w:val="3"/>
        </w:numPr>
        <w:spacing w:after="0" w:line="240" w:lineRule="auto"/>
        <w:jc w:val="both"/>
        <w:rPr>
          <w:rFonts w:ascii="Arial" w:eastAsia="Calibri" w:hAnsi="Arial" w:cs="Arial"/>
          <w:sz w:val="24"/>
          <w:szCs w:val="24"/>
        </w:rPr>
      </w:pPr>
      <w:r w:rsidRPr="006B6DAE">
        <w:rPr>
          <w:rFonts w:ascii="Arial" w:eastAsia="Calibri" w:hAnsi="Arial" w:cs="Arial"/>
          <w:sz w:val="24"/>
          <w:szCs w:val="24"/>
        </w:rPr>
        <w:t>Diagnóstico, la vigilancia epidemiológica y sanitaria animal y vegetal.</w:t>
      </w:r>
    </w:p>
    <w:p w14:paraId="05FD3FCB" w14:textId="77777777" w:rsidR="003B544F" w:rsidRPr="006B6DAE" w:rsidRDefault="003B544F" w:rsidP="003B544F">
      <w:pPr>
        <w:pStyle w:val="Prrafodelista"/>
        <w:numPr>
          <w:ilvl w:val="0"/>
          <w:numId w:val="3"/>
        </w:numPr>
        <w:spacing w:after="0" w:line="240" w:lineRule="auto"/>
        <w:jc w:val="both"/>
        <w:rPr>
          <w:rFonts w:ascii="Arial" w:eastAsia="Calibri" w:hAnsi="Arial" w:cs="Arial"/>
          <w:sz w:val="24"/>
          <w:szCs w:val="24"/>
        </w:rPr>
      </w:pPr>
      <w:r w:rsidRPr="006B6DAE">
        <w:rPr>
          <w:rFonts w:ascii="Arial" w:eastAsia="Calibri" w:hAnsi="Arial" w:cs="Arial"/>
          <w:sz w:val="24"/>
          <w:szCs w:val="24"/>
        </w:rPr>
        <w:t>Exportación e importación de animales, vegetales, sus productos y sus subproductos y agroinsumos.</w:t>
      </w:r>
    </w:p>
    <w:p w14:paraId="5F84FB54" w14:textId="77777777" w:rsidR="003B544F" w:rsidRPr="006B6DAE" w:rsidRDefault="003B544F" w:rsidP="003B544F">
      <w:pPr>
        <w:pStyle w:val="Prrafodelista"/>
        <w:numPr>
          <w:ilvl w:val="0"/>
          <w:numId w:val="3"/>
        </w:numPr>
        <w:spacing w:after="0" w:line="240" w:lineRule="auto"/>
        <w:jc w:val="both"/>
        <w:rPr>
          <w:rFonts w:ascii="Arial" w:eastAsia="Calibri" w:hAnsi="Arial" w:cs="Arial"/>
          <w:sz w:val="24"/>
          <w:szCs w:val="24"/>
        </w:rPr>
      </w:pPr>
      <w:r w:rsidRPr="006B6DAE">
        <w:rPr>
          <w:rFonts w:ascii="Arial" w:eastAsia="Calibri" w:hAnsi="Arial" w:cs="Arial"/>
          <w:sz w:val="24"/>
          <w:szCs w:val="24"/>
        </w:rPr>
        <w:t>Control técnico de los insumos agropecuarios, material genético animal, vegetal y semillas para siembra.</w:t>
      </w:r>
    </w:p>
    <w:p w14:paraId="0BAAA248" w14:textId="77777777" w:rsidR="003B544F" w:rsidRPr="006B6DAE" w:rsidRDefault="003B544F" w:rsidP="003B544F">
      <w:pPr>
        <w:pStyle w:val="Prrafodelista"/>
        <w:numPr>
          <w:ilvl w:val="0"/>
          <w:numId w:val="3"/>
        </w:numPr>
        <w:spacing w:after="0" w:line="240" w:lineRule="auto"/>
        <w:jc w:val="both"/>
        <w:rPr>
          <w:rFonts w:ascii="Arial" w:eastAsia="Calibri" w:hAnsi="Arial" w:cs="Arial"/>
          <w:sz w:val="24"/>
          <w:szCs w:val="24"/>
        </w:rPr>
      </w:pPr>
      <w:r w:rsidRPr="006B6DAE">
        <w:rPr>
          <w:rFonts w:ascii="Arial" w:eastAsia="Calibri" w:hAnsi="Arial" w:cs="Arial"/>
          <w:sz w:val="24"/>
          <w:szCs w:val="24"/>
        </w:rPr>
        <w:t>Operación de establecimientos comerciales agropecuarios.</w:t>
      </w:r>
    </w:p>
    <w:p w14:paraId="2C2052B0" w14:textId="77777777" w:rsidR="003B544F" w:rsidRPr="006B6DAE" w:rsidRDefault="003B544F" w:rsidP="003B544F">
      <w:pPr>
        <w:pStyle w:val="Prrafodelista"/>
        <w:numPr>
          <w:ilvl w:val="0"/>
          <w:numId w:val="3"/>
        </w:numPr>
        <w:spacing w:after="0" w:line="240" w:lineRule="auto"/>
        <w:jc w:val="both"/>
        <w:rPr>
          <w:rFonts w:ascii="Arial" w:eastAsia="Calibri" w:hAnsi="Arial" w:cs="Arial"/>
          <w:sz w:val="24"/>
          <w:szCs w:val="24"/>
        </w:rPr>
      </w:pPr>
      <w:r w:rsidRPr="006B6DAE">
        <w:rPr>
          <w:rFonts w:ascii="Arial" w:eastAsia="Calibri" w:hAnsi="Arial" w:cs="Arial"/>
          <w:sz w:val="24"/>
          <w:szCs w:val="24"/>
        </w:rPr>
        <w:t>Inscripción o expedición de certificados de movilización de plantaciones forestales comerciales.</w:t>
      </w:r>
    </w:p>
    <w:p w14:paraId="6F10FC0E" w14:textId="77777777" w:rsidR="003B544F" w:rsidRPr="006B6DAE" w:rsidRDefault="003B544F" w:rsidP="003B544F">
      <w:pPr>
        <w:pStyle w:val="Prrafodelista"/>
        <w:spacing w:after="0" w:line="240" w:lineRule="auto"/>
        <w:jc w:val="both"/>
        <w:rPr>
          <w:rFonts w:ascii="Arial" w:eastAsia="Calibri" w:hAnsi="Arial" w:cs="Arial"/>
          <w:sz w:val="24"/>
          <w:szCs w:val="24"/>
        </w:rPr>
      </w:pPr>
    </w:p>
    <w:p w14:paraId="79A2A848" w14:textId="77777777" w:rsidR="003B544F" w:rsidRPr="006B6DAE"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PARÁGRAFO 1o. La aplicación del régimen administrativo sancionatorio establecido en la presente ley, por parte del Instituto Colombiano Agropecuario (ICA), se regirá por lo previsto en el Título III de la Ley 1437 de 2011 y demás normas que lo modifiquen, adicionen o sustituyan.</w:t>
      </w:r>
    </w:p>
    <w:p w14:paraId="701ED474" w14:textId="77777777" w:rsidR="003B544F" w:rsidRPr="006B6DAE" w:rsidRDefault="003B544F" w:rsidP="003B544F">
      <w:pPr>
        <w:spacing w:after="0" w:line="240" w:lineRule="auto"/>
        <w:jc w:val="both"/>
        <w:rPr>
          <w:rFonts w:ascii="Arial" w:eastAsia="Calibri" w:hAnsi="Arial" w:cs="Arial"/>
          <w:sz w:val="24"/>
          <w:szCs w:val="24"/>
        </w:rPr>
      </w:pPr>
    </w:p>
    <w:p w14:paraId="69C9618C" w14:textId="77777777" w:rsidR="003B544F" w:rsidRPr="006B6DAE"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Lo anterior, para asegurar el debido proceso en el trámite.</w:t>
      </w:r>
    </w:p>
    <w:p w14:paraId="6DB017FD" w14:textId="77777777" w:rsidR="003B544F" w:rsidRPr="006B6DAE" w:rsidRDefault="003B544F" w:rsidP="003B544F">
      <w:pPr>
        <w:spacing w:after="0" w:line="240" w:lineRule="auto"/>
        <w:jc w:val="both"/>
        <w:rPr>
          <w:rFonts w:ascii="Arial" w:eastAsia="Calibri" w:hAnsi="Arial" w:cs="Arial"/>
          <w:sz w:val="24"/>
          <w:szCs w:val="24"/>
        </w:rPr>
      </w:pPr>
    </w:p>
    <w:p w14:paraId="179546D7" w14:textId="33F15A0D" w:rsidR="003B544F" w:rsidRDefault="003B544F" w:rsidP="003B544F">
      <w:pPr>
        <w:spacing w:after="0" w:line="240" w:lineRule="auto"/>
        <w:jc w:val="both"/>
        <w:rPr>
          <w:rFonts w:ascii="Arial" w:eastAsia="Calibri" w:hAnsi="Arial" w:cs="Arial"/>
          <w:sz w:val="24"/>
          <w:szCs w:val="24"/>
        </w:rPr>
      </w:pPr>
      <w:r w:rsidRPr="006B6DAE">
        <w:rPr>
          <w:rFonts w:ascii="Arial" w:eastAsia="Calibri" w:hAnsi="Arial" w:cs="Arial"/>
          <w:sz w:val="24"/>
          <w:szCs w:val="24"/>
        </w:rPr>
        <w:t>PARÁGRAFO 3o. El Ministerio de Agricultura y Desarrollo Rural y el ICA rendirán informe escrito, durante los meses de septiembre y abril de cada año, a las comisiones quintas de Senado y Cámara sobre el avance del ICA en el fortalecimiento de sus competencias, en materia de sanidad, y trazabilidad en materia agropecuaria.</w:t>
      </w:r>
    </w:p>
    <w:p w14:paraId="4D18641D" w14:textId="7AA62C86" w:rsidR="001253D0" w:rsidRDefault="001253D0" w:rsidP="003B544F">
      <w:pPr>
        <w:spacing w:after="0" w:line="240" w:lineRule="auto"/>
        <w:jc w:val="both"/>
        <w:rPr>
          <w:rFonts w:ascii="Arial" w:eastAsia="Calibri" w:hAnsi="Arial" w:cs="Arial"/>
          <w:sz w:val="24"/>
          <w:szCs w:val="24"/>
        </w:rPr>
      </w:pPr>
    </w:p>
    <w:p w14:paraId="066A1BE8" w14:textId="77777777" w:rsidR="001253D0" w:rsidRPr="001253D0" w:rsidRDefault="001253D0" w:rsidP="001253D0">
      <w:pPr>
        <w:spacing w:after="0" w:line="240" w:lineRule="auto"/>
        <w:jc w:val="both"/>
        <w:rPr>
          <w:rFonts w:ascii="Arial" w:eastAsia="Calibri" w:hAnsi="Arial" w:cs="Arial"/>
          <w:sz w:val="24"/>
          <w:szCs w:val="24"/>
          <w:lang w:val="es-MX"/>
        </w:rPr>
      </w:pPr>
      <w:r w:rsidRPr="001253D0">
        <w:rPr>
          <w:rFonts w:ascii="Arial" w:eastAsia="Calibri" w:hAnsi="Arial" w:cs="Arial"/>
          <w:sz w:val="24"/>
          <w:szCs w:val="24"/>
          <w:lang w:val="es-MX"/>
        </w:rPr>
        <w:t>ARTÍCULO 157. SANCIONES ADMINISTRATIVAS. Las infracciones a que se refiere la presente ley serán objeto de sanción administrativa por parte del Instituto Colombiano Agropecuario - ICA, sin perjuicio de las acciones penales y civiles a que haya lugar. Las sanciones serán las siguientes:</w:t>
      </w:r>
    </w:p>
    <w:p w14:paraId="2FBD39DF" w14:textId="77777777" w:rsidR="001253D0" w:rsidRPr="001253D0" w:rsidRDefault="001253D0" w:rsidP="001253D0">
      <w:pPr>
        <w:spacing w:after="0" w:line="240" w:lineRule="auto"/>
        <w:jc w:val="both"/>
        <w:rPr>
          <w:rFonts w:ascii="Arial" w:eastAsia="Calibri" w:hAnsi="Arial" w:cs="Arial"/>
          <w:sz w:val="24"/>
          <w:szCs w:val="24"/>
          <w:lang w:val="es-MX"/>
        </w:rPr>
      </w:pPr>
    </w:p>
    <w:p w14:paraId="217ED86D" w14:textId="77777777" w:rsidR="00DB69A1" w:rsidRDefault="001253D0" w:rsidP="00DB69A1">
      <w:pPr>
        <w:pStyle w:val="Prrafodelista"/>
        <w:numPr>
          <w:ilvl w:val="0"/>
          <w:numId w:val="8"/>
        </w:numPr>
        <w:spacing w:after="0" w:line="240" w:lineRule="auto"/>
        <w:rPr>
          <w:rFonts w:ascii="Arial" w:eastAsia="Calibri" w:hAnsi="Arial" w:cs="Arial"/>
          <w:sz w:val="24"/>
          <w:szCs w:val="24"/>
          <w:lang w:val="es-MX"/>
        </w:rPr>
      </w:pPr>
      <w:r w:rsidRPr="00DB69A1">
        <w:rPr>
          <w:rFonts w:ascii="Arial" w:eastAsia="Calibri" w:hAnsi="Arial" w:cs="Arial"/>
          <w:sz w:val="24"/>
          <w:szCs w:val="24"/>
          <w:lang w:val="es-MX"/>
        </w:rPr>
        <w:t>Amonestación escrita o llamado de atención, con un plazo para que el infractor cese su incumplimiento.</w:t>
      </w:r>
    </w:p>
    <w:p w14:paraId="1CF07928" w14:textId="661614C3" w:rsidR="00DB69A1" w:rsidRDefault="001253D0" w:rsidP="00DB69A1">
      <w:pPr>
        <w:pStyle w:val="Prrafodelista"/>
        <w:numPr>
          <w:ilvl w:val="0"/>
          <w:numId w:val="8"/>
        </w:numPr>
        <w:spacing w:after="0" w:line="240" w:lineRule="auto"/>
        <w:rPr>
          <w:rFonts w:ascii="Arial" w:eastAsia="Calibri" w:hAnsi="Arial" w:cs="Arial"/>
          <w:sz w:val="24"/>
          <w:szCs w:val="24"/>
          <w:lang w:val="es-MX"/>
        </w:rPr>
      </w:pPr>
      <w:r w:rsidRPr="00DB69A1">
        <w:rPr>
          <w:rFonts w:ascii="Arial" w:eastAsia="Calibri" w:hAnsi="Arial" w:cs="Arial"/>
          <w:sz w:val="24"/>
          <w:szCs w:val="24"/>
          <w:lang w:val="es-MX"/>
        </w:rPr>
        <w:t xml:space="preserve">Multa, representada en salarios mínimos legales mensuales vigentes, que oscilan de acuerdo a la gravedad de la conducta, desde un (1) </w:t>
      </w:r>
      <w:r w:rsidR="00DB69A1">
        <w:rPr>
          <w:rFonts w:ascii="Arial" w:eastAsia="Calibri" w:hAnsi="Arial" w:cs="Arial"/>
          <w:sz w:val="24"/>
          <w:szCs w:val="24"/>
          <w:lang w:val="es-MX"/>
        </w:rPr>
        <w:t>s</w:t>
      </w:r>
      <w:r w:rsidRPr="00DB69A1">
        <w:rPr>
          <w:rFonts w:ascii="Arial" w:eastAsia="Calibri" w:hAnsi="Arial" w:cs="Arial"/>
          <w:sz w:val="24"/>
          <w:szCs w:val="24"/>
          <w:lang w:val="es-MX"/>
        </w:rPr>
        <w:t xml:space="preserve">alario hasta </w:t>
      </w:r>
      <w:r w:rsidR="00DB69A1" w:rsidRPr="00DB69A1">
        <w:rPr>
          <w:rFonts w:ascii="Arial" w:eastAsia="Calibri" w:hAnsi="Arial" w:cs="Arial"/>
          <w:sz w:val="24"/>
          <w:szCs w:val="24"/>
          <w:lang w:val="es-MX"/>
        </w:rPr>
        <w:t>d</w:t>
      </w:r>
      <w:r w:rsidRPr="00DB69A1">
        <w:rPr>
          <w:rFonts w:ascii="Arial" w:eastAsia="Calibri" w:hAnsi="Arial" w:cs="Arial"/>
          <w:sz w:val="24"/>
          <w:szCs w:val="24"/>
          <w:lang w:val="es-MX"/>
        </w:rPr>
        <w:t>iez mil (10.000) salarios mínimos legales mensuales vigentes, para la fecha de ocurrencia de los hechos.</w:t>
      </w:r>
    </w:p>
    <w:p w14:paraId="44B3FAB3" w14:textId="023DEE6D" w:rsidR="001253D0" w:rsidRPr="00DB69A1" w:rsidRDefault="001253D0" w:rsidP="00DB69A1">
      <w:pPr>
        <w:pStyle w:val="Prrafodelista"/>
        <w:numPr>
          <w:ilvl w:val="0"/>
          <w:numId w:val="8"/>
        </w:numPr>
        <w:spacing w:after="0" w:line="240" w:lineRule="auto"/>
        <w:rPr>
          <w:rFonts w:ascii="Arial" w:eastAsia="Calibri" w:hAnsi="Arial" w:cs="Arial"/>
          <w:sz w:val="24"/>
          <w:szCs w:val="24"/>
          <w:lang w:val="es-MX"/>
        </w:rPr>
      </w:pPr>
      <w:r w:rsidRPr="00DB69A1">
        <w:rPr>
          <w:rFonts w:ascii="Arial" w:eastAsia="Calibri" w:hAnsi="Arial" w:cs="Arial"/>
          <w:sz w:val="24"/>
          <w:szCs w:val="24"/>
          <w:lang w:val="es-MX"/>
        </w:rPr>
        <w:t>El ICA podrá imponer multas sucesivas cuando corrobore que el sancionado ha persistido en su incumplimiento.</w:t>
      </w:r>
    </w:p>
    <w:p w14:paraId="60CF8F34" w14:textId="1EDD4A75" w:rsidR="001253D0" w:rsidRPr="00DB69A1" w:rsidRDefault="001253D0" w:rsidP="00DB69A1">
      <w:pPr>
        <w:pStyle w:val="Prrafodelista"/>
        <w:numPr>
          <w:ilvl w:val="0"/>
          <w:numId w:val="8"/>
        </w:numPr>
        <w:spacing w:after="0" w:line="240" w:lineRule="auto"/>
        <w:rPr>
          <w:rFonts w:ascii="Arial" w:eastAsia="Calibri" w:hAnsi="Arial" w:cs="Arial"/>
          <w:sz w:val="24"/>
          <w:szCs w:val="24"/>
          <w:lang w:val="es-MX"/>
        </w:rPr>
      </w:pPr>
      <w:r w:rsidRPr="00DB69A1">
        <w:rPr>
          <w:rFonts w:ascii="Arial" w:eastAsia="Calibri" w:hAnsi="Arial" w:cs="Arial"/>
          <w:sz w:val="24"/>
          <w:szCs w:val="24"/>
          <w:lang w:val="es-MX"/>
        </w:rPr>
        <w:lastRenderedPageBreak/>
        <w:t>La prohibición temporal o definitiva de la producción de especies animales y/o vegetales.</w:t>
      </w:r>
    </w:p>
    <w:p w14:paraId="761FA959" w14:textId="2F619D4D" w:rsidR="001253D0" w:rsidRPr="00DB69A1" w:rsidRDefault="001253D0" w:rsidP="00DB69A1">
      <w:pPr>
        <w:pStyle w:val="Prrafodelista"/>
        <w:numPr>
          <w:ilvl w:val="0"/>
          <w:numId w:val="8"/>
        </w:numPr>
        <w:spacing w:after="0" w:line="240" w:lineRule="auto"/>
        <w:rPr>
          <w:rFonts w:ascii="Arial" w:eastAsia="Calibri" w:hAnsi="Arial" w:cs="Arial"/>
          <w:sz w:val="24"/>
          <w:szCs w:val="24"/>
          <w:lang w:val="es-MX"/>
        </w:rPr>
      </w:pPr>
      <w:r w:rsidRPr="00DB69A1">
        <w:rPr>
          <w:rFonts w:ascii="Arial" w:eastAsia="Calibri" w:hAnsi="Arial" w:cs="Arial"/>
          <w:sz w:val="24"/>
          <w:szCs w:val="24"/>
          <w:lang w:val="es-MX"/>
        </w:rPr>
        <w:t>La suspensión o cancelación de registros, permisos, certificaciones o autorizaciones concedidas por el ICA, hasta por el término de dos (2) años.</w:t>
      </w:r>
    </w:p>
    <w:p w14:paraId="37B0B0D2" w14:textId="1AD131A3" w:rsidR="001253D0" w:rsidRPr="001253D0" w:rsidRDefault="001253D0" w:rsidP="00DB69A1">
      <w:pPr>
        <w:pStyle w:val="Prrafodelista"/>
        <w:numPr>
          <w:ilvl w:val="0"/>
          <w:numId w:val="8"/>
        </w:numPr>
        <w:spacing w:after="0" w:line="240" w:lineRule="auto"/>
        <w:rPr>
          <w:rFonts w:ascii="Arial" w:eastAsia="Calibri" w:hAnsi="Arial" w:cs="Arial"/>
          <w:sz w:val="24"/>
          <w:szCs w:val="24"/>
          <w:lang w:val="es-MX"/>
        </w:rPr>
      </w:pPr>
      <w:r w:rsidRPr="001253D0">
        <w:rPr>
          <w:rFonts w:ascii="Arial" w:eastAsia="Calibri" w:hAnsi="Arial" w:cs="Arial"/>
          <w:sz w:val="24"/>
          <w:szCs w:val="24"/>
          <w:lang w:val="es-MX"/>
        </w:rPr>
        <w:t>La suspensión o cancelación, hasta por el término de dos (2) años, de los servicios que el ICA preste al infractor.</w:t>
      </w:r>
    </w:p>
    <w:p w14:paraId="107C3AF0" w14:textId="77777777" w:rsidR="001253D0" w:rsidRPr="001253D0" w:rsidRDefault="001253D0" w:rsidP="001253D0">
      <w:pPr>
        <w:spacing w:after="0" w:line="240" w:lineRule="auto"/>
        <w:jc w:val="both"/>
        <w:rPr>
          <w:rFonts w:ascii="Arial" w:eastAsia="Calibri" w:hAnsi="Arial" w:cs="Arial"/>
          <w:sz w:val="24"/>
          <w:szCs w:val="24"/>
          <w:lang w:val="es-MX"/>
        </w:rPr>
      </w:pPr>
    </w:p>
    <w:p w14:paraId="08EDCA14" w14:textId="77777777" w:rsidR="001253D0" w:rsidRPr="001253D0" w:rsidRDefault="001253D0" w:rsidP="001253D0">
      <w:pPr>
        <w:spacing w:after="0" w:line="240" w:lineRule="auto"/>
        <w:jc w:val="both"/>
        <w:rPr>
          <w:rFonts w:ascii="Arial" w:eastAsia="Calibri" w:hAnsi="Arial" w:cs="Arial"/>
          <w:sz w:val="24"/>
          <w:szCs w:val="24"/>
          <w:lang w:val="es-MX"/>
        </w:rPr>
      </w:pPr>
      <w:r w:rsidRPr="001253D0">
        <w:rPr>
          <w:rFonts w:ascii="Arial" w:eastAsia="Calibri" w:hAnsi="Arial" w:cs="Arial"/>
          <w:sz w:val="24"/>
          <w:szCs w:val="24"/>
          <w:lang w:val="es-MX"/>
        </w:rPr>
        <w:t>PARÁGRAFO PRIMERO. Dependiendo de la gravedad de la infracción, el ICA podrá imponer una o varias de las sanciones contempladas en la presente ley, atendiendo a los criterios de graduación contenidos en el artículo 50 de la Ley 1437 de 2011. En todo caso, la imposición de las sanciones aquí señaladas no exime al infractor del deber de ejecutar las acciones a que esté obligado.</w:t>
      </w:r>
    </w:p>
    <w:p w14:paraId="256E2048" w14:textId="77777777" w:rsidR="001253D0" w:rsidRPr="001253D0" w:rsidRDefault="001253D0" w:rsidP="001253D0">
      <w:pPr>
        <w:spacing w:after="0" w:line="240" w:lineRule="auto"/>
        <w:jc w:val="both"/>
        <w:rPr>
          <w:rFonts w:ascii="Arial" w:eastAsia="Calibri" w:hAnsi="Arial" w:cs="Arial"/>
          <w:sz w:val="24"/>
          <w:szCs w:val="24"/>
          <w:lang w:val="es-MX"/>
        </w:rPr>
      </w:pPr>
    </w:p>
    <w:p w14:paraId="0CD93AC8" w14:textId="77777777" w:rsidR="001253D0" w:rsidRPr="001253D0" w:rsidRDefault="001253D0" w:rsidP="001253D0">
      <w:pPr>
        <w:spacing w:after="0" w:line="240" w:lineRule="auto"/>
        <w:jc w:val="both"/>
        <w:rPr>
          <w:rFonts w:ascii="Arial" w:eastAsia="Calibri" w:hAnsi="Arial" w:cs="Arial"/>
          <w:sz w:val="24"/>
          <w:szCs w:val="24"/>
          <w:lang w:val="es-MX"/>
        </w:rPr>
      </w:pPr>
      <w:r w:rsidRPr="001253D0">
        <w:rPr>
          <w:rFonts w:ascii="Arial" w:eastAsia="Calibri" w:hAnsi="Arial" w:cs="Arial"/>
          <w:sz w:val="24"/>
          <w:szCs w:val="24"/>
          <w:lang w:val="es-MX"/>
        </w:rPr>
        <w:t>PARÁGRAFO SEGUNDO. Los actos administrativos expedidos por el ICA que impongan sanciones pecuniarias, una vez ejecutoriados, prestan mérito ejecutivo y su cobro podrá hacerse a través de la jurisdicción coactiva.</w:t>
      </w:r>
    </w:p>
    <w:p w14:paraId="04B0CF38" w14:textId="77777777" w:rsidR="001253D0" w:rsidRPr="001253D0" w:rsidRDefault="001253D0" w:rsidP="001253D0">
      <w:pPr>
        <w:spacing w:after="0" w:line="240" w:lineRule="auto"/>
        <w:jc w:val="both"/>
        <w:rPr>
          <w:rFonts w:ascii="Arial" w:eastAsia="Calibri" w:hAnsi="Arial" w:cs="Arial"/>
          <w:sz w:val="24"/>
          <w:szCs w:val="24"/>
          <w:lang w:val="es-MX"/>
        </w:rPr>
      </w:pPr>
    </w:p>
    <w:p w14:paraId="0E0A528A" w14:textId="77777777" w:rsidR="001253D0" w:rsidRPr="001253D0" w:rsidRDefault="001253D0" w:rsidP="001253D0">
      <w:pPr>
        <w:spacing w:after="0" w:line="240" w:lineRule="auto"/>
        <w:jc w:val="both"/>
        <w:rPr>
          <w:rFonts w:ascii="Arial" w:eastAsia="Calibri" w:hAnsi="Arial" w:cs="Arial"/>
          <w:sz w:val="24"/>
          <w:szCs w:val="24"/>
          <w:lang w:val="es-MX"/>
        </w:rPr>
      </w:pPr>
      <w:r w:rsidRPr="001253D0">
        <w:rPr>
          <w:rFonts w:ascii="Arial" w:eastAsia="Calibri" w:hAnsi="Arial" w:cs="Arial"/>
          <w:sz w:val="24"/>
          <w:szCs w:val="24"/>
          <w:lang w:val="es-MX"/>
        </w:rPr>
        <w:t>PARÁGRAFO TERCERO. El no pago de la sanción pecuniaria dentro del término de cinco (5) días siguientes a la ejecutoria del acto a través del cual se impone la sanción, o el incumplimiento al acuerdo de pago suscrito con el Instituto Colombiano Agropecuario - ICA, dará lugar a la liquidación y pago de intereses moratorios a la tasa prevista para el impuesto de renta y complementarios.</w:t>
      </w:r>
    </w:p>
    <w:p w14:paraId="3D0D3EA4" w14:textId="77777777" w:rsidR="001253D0" w:rsidRPr="001253D0" w:rsidRDefault="001253D0" w:rsidP="001253D0">
      <w:pPr>
        <w:spacing w:after="0" w:line="240" w:lineRule="auto"/>
        <w:jc w:val="both"/>
        <w:rPr>
          <w:rFonts w:ascii="Arial" w:eastAsia="Calibri" w:hAnsi="Arial" w:cs="Arial"/>
          <w:sz w:val="24"/>
          <w:szCs w:val="24"/>
          <w:lang w:val="es-MX"/>
        </w:rPr>
      </w:pPr>
    </w:p>
    <w:p w14:paraId="5407099D" w14:textId="4028F07F" w:rsidR="001253D0" w:rsidRPr="001253D0" w:rsidRDefault="001253D0" w:rsidP="001253D0">
      <w:pPr>
        <w:spacing w:after="0" w:line="240" w:lineRule="auto"/>
        <w:jc w:val="both"/>
        <w:rPr>
          <w:rFonts w:ascii="Arial" w:eastAsia="Calibri" w:hAnsi="Arial" w:cs="Arial"/>
          <w:sz w:val="24"/>
          <w:szCs w:val="24"/>
          <w:lang w:val="es-MX"/>
        </w:rPr>
      </w:pPr>
      <w:r w:rsidRPr="001253D0">
        <w:rPr>
          <w:rFonts w:ascii="Arial" w:eastAsia="Calibri" w:hAnsi="Arial" w:cs="Arial"/>
          <w:sz w:val="24"/>
          <w:szCs w:val="24"/>
          <w:lang w:val="es-MX"/>
        </w:rPr>
        <w:t>PARÁGRAFO CUARTO. Las sumas recaudadas por concepto de multas ingresarán al Instituto Colombiano Agropecuario - ICA, y serán considerados como ingresos propios de la Entidad para financiar los planes y programas de control y vigilancia.</w:t>
      </w:r>
    </w:p>
    <w:p w14:paraId="79712397" w14:textId="2D2A6599" w:rsidR="007A3076" w:rsidRDefault="007A3076" w:rsidP="007A3076">
      <w:pPr>
        <w:spacing w:after="0" w:line="240" w:lineRule="auto"/>
        <w:jc w:val="both"/>
        <w:rPr>
          <w:rFonts w:ascii="Arial" w:eastAsia="Calibri" w:hAnsi="Arial" w:cs="Arial"/>
          <w:sz w:val="24"/>
          <w:szCs w:val="24"/>
        </w:rPr>
      </w:pPr>
    </w:p>
    <w:p w14:paraId="046F61BB" w14:textId="77777777" w:rsidR="007A3076" w:rsidRDefault="007A3076" w:rsidP="007A3076">
      <w:pPr>
        <w:spacing w:after="0" w:line="240" w:lineRule="auto"/>
        <w:jc w:val="both"/>
        <w:rPr>
          <w:rFonts w:ascii="Arial" w:eastAsia="Calibri" w:hAnsi="Arial" w:cs="Arial"/>
          <w:sz w:val="24"/>
          <w:szCs w:val="24"/>
        </w:rPr>
      </w:pPr>
      <w:r>
        <w:rPr>
          <w:rFonts w:ascii="Arial" w:eastAsia="Calibri" w:hAnsi="Arial" w:cs="Arial"/>
          <w:sz w:val="24"/>
          <w:szCs w:val="24"/>
        </w:rPr>
        <w:t>Del mismo modo, esta Seccional tendrá en cuenta lo indicado en el artículo 50 de la Ley 1437 de 20211, la cual reza la GRADUACIÓN DE LAS SANCIONES, indicando:</w:t>
      </w:r>
    </w:p>
    <w:p w14:paraId="4004E6D3" w14:textId="77777777" w:rsidR="007A3076" w:rsidRPr="00620E1C" w:rsidRDefault="007A3076" w:rsidP="007A3076">
      <w:pPr>
        <w:spacing w:after="0" w:line="240" w:lineRule="auto"/>
        <w:ind w:left="708"/>
        <w:jc w:val="both"/>
        <w:rPr>
          <w:rStyle w:val="nfasis"/>
        </w:rPr>
      </w:pPr>
      <w:r w:rsidRPr="00620E1C">
        <w:rPr>
          <w:rStyle w:val="nfasis"/>
        </w:rPr>
        <w:t>Salvo lo dispuesto en leyes especiales, la gravedad de las faltas y el rigor de las sanciones por infracciones administrativas se graduarán atendiendo a los siguientes criterios, en cuanto resultaren aplicables:</w:t>
      </w:r>
    </w:p>
    <w:p w14:paraId="171806B8" w14:textId="77777777" w:rsidR="007A3076" w:rsidRPr="00620E1C" w:rsidRDefault="007A3076" w:rsidP="007A3076">
      <w:pPr>
        <w:spacing w:after="0" w:line="240" w:lineRule="auto"/>
        <w:ind w:left="708"/>
        <w:jc w:val="both"/>
        <w:rPr>
          <w:rStyle w:val="nfasis"/>
        </w:rPr>
      </w:pPr>
    </w:p>
    <w:p w14:paraId="0FC68110" w14:textId="77777777" w:rsidR="007A3076" w:rsidRDefault="007A3076" w:rsidP="007A3076">
      <w:pPr>
        <w:pStyle w:val="Sinespaciado"/>
        <w:numPr>
          <w:ilvl w:val="0"/>
          <w:numId w:val="5"/>
        </w:numPr>
        <w:rPr>
          <w:rStyle w:val="nfasis"/>
          <w:i w:val="0"/>
          <w:iCs w:val="0"/>
        </w:rPr>
      </w:pPr>
      <w:r w:rsidRPr="00B47450">
        <w:rPr>
          <w:rStyle w:val="nfasis"/>
        </w:rPr>
        <w:t>Daño o peligro generado a los intereses jurídicos tutelados.</w:t>
      </w:r>
    </w:p>
    <w:p w14:paraId="4D51E97A" w14:textId="77777777" w:rsidR="007A3076" w:rsidRPr="00B47450" w:rsidRDefault="007A3076" w:rsidP="007A3076">
      <w:pPr>
        <w:pStyle w:val="Sinespaciado"/>
        <w:numPr>
          <w:ilvl w:val="0"/>
          <w:numId w:val="5"/>
        </w:numPr>
        <w:rPr>
          <w:rStyle w:val="nfasis"/>
          <w:i w:val="0"/>
          <w:iCs w:val="0"/>
        </w:rPr>
      </w:pPr>
      <w:r w:rsidRPr="00B47450">
        <w:rPr>
          <w:rStyle w:val="nfasis"/>
        </w:rPr>
        <w:t>Beneficio económico obtenido por el infractor para sí o a favor de un tercero.</w:t>
      </w:r>
    </w:p>
    <w:p w14:paraId="5A76BCAB" w14:textId="77777777" w:rsidR="007A3076" w:rsidRPr="00B47450" w:rsidRDefault="007A3076" w:rsidP="007A3076">
      <w:pPr>
        <w:pStyle w:val="Sinespaciado"/>
        <w:numPr>
          <w:ilvl w:val="0"/>
          <w:numId w:val="5"/>
        </w:numPr>
        <w:rPr>
          <w:rStyle w:val="nfasis"/>
          <w:i w:val="0"/>
          <w:iCs w:val="0"/>
          <w:u w:val="single"/>
        </w:rPr>
      </w:pPr>
      <w:r w:rsidRPr="00B47450">
        <w:rPr>
          <w:rStyle w:val="nfasis"/>
          <w:u w:val="single"/>
        </w:rPr>
        <w:t>Reincidencia en la comisión de la infracción.</w:t>
      </w:r>
    </w:p>
    <w:p w14:paraId="1830D3AD" w14:textId="77777777" w:rsidR="007A3076" w:rsidRDefault="007A3076" w:rsidP="007A3076">
      <w:pPr>
        <w:pStyle w:val="Sinespaciado"/>
        <w:numPr>
          <w:ilvl w:val="0"/>
          <w:numId w:val="5"/>
        </w:numPr>
        <w:rPr>
          <w:rStyle w:val="nfasis"/>
          <w:i w:val="0"/>
          <w:iCs w:val="0"/>
        </w:rPr>
      </w:pPr>
      <w:r w:rsidRPr="00B47450">
        <w:rPr>
          <w:rStyle w:val="nfasis"/>
        </w:rPr>
        <w:t>Resistencia, negativa u obstrucción a la acción investigadora o de supervisión.</w:t>
      </w:r>
    </w:p>
    <w:p w14:paraId="24354860" w14:textId="77777777" w:rsidR="007A3076" w:rsidRPr="00B47450" w:rsidRDefault="007A3076" w:rsidP="007A3076">
      <w:pPr>
        <w:pStyle w:val="Sinespaciado"/>
        <w:numPr>
          <w:ilvl w:val="0"/>
          <w:numId w:val="5"/>
        </w:numPr>
        <w:rPr>
          <w:rStyle w:val="nfasis"/>
          <w:i w:val="0"/>
          <w:iCs w:val="0"/>
        </w:rPr>
      </w:pPr>
      <w:r w:rsidRPr="00B47450">
        <w:rPr>
          <w:rStyle w:val="nfasis"/>
        </w:rPr>
        <w:t>Utilización de medios fraudulentos o utilización de persona interpuesta para ocultar la infracción u ocultar sus efectos.</w:t>
      </w:r>
    </w:p>
    <w:p w14:paraId="2B264B04" w14:textId="77777777" w:rsidR="007A3076" w:rsidRDefault="007A3076" w:rsidP="007A3076">
      <w:pPr>
        <w:pStyle w:val="Sinespaciado"/>
        <w:numPr>
          <w:ilvl w:val="0"/>
          <w:numId w:val="5"/>
        </w:numPr>
        <w:rPr>
          <w:rStyle w:val="nfasis"/>
          <w:i w:val="0"/>
          <w:iCs w:val="0"/>
        </w:rPr>
      </w:pPr>
      <w:r w:rsidRPr="00B47450">
        <w:rPr>
          <w:rStyle w:val="nfasis"/>
        </w:rPr>
        <w:t>Grado de prudencia y diligencia con que se hayan atendido los deberes o se hayan aplicado las normas legales pertinentes.</w:t>
      </w:r>
    </w:p>
    <w:p w14:paraId="77189E82" w14:textId="77777777" w:rsidR="007A3076" w:rsidRDefault="007A3076" w:rsidP="007A3076">
      <w:pPr>
        <w:pStyle w:val="Sinespaciado"/>
        <w:numPr>
          <w:ilvl w:val="0"/>
          <w:numId w:val="5"/>
        </w:numPr>
        <w:rPr>
          <w:rStyle w:val="nfasis"/>
          <w:i w:val="0"/>
          <w:iCs w:val="0"/>
        </w:rPr>
      </w:pPr>
      <w:r w:rsidRPr="00B47450">
        <w:rPr>
          <w:rStyle w:val="nfasis"/>
        </w:rPr>
        <w:t>Renuencia o desacato en el cumplimiento de las órdenes impartidas por la autoridad competente.</w:t>
      </w:r>
    </w:p>
    <w:p w14:paraId="0685DB10" w14:textId="77777777" w:rsidR="007A3076" w:rsidRPr="00B47450" w:rsidRDefault="007A3076" w:rsidP="007A3076">
      <w:pPr>
        <w:pStyle w:val="Sinespaciado"/>
        <w:numPr>
          <w:ilvl w:val="0"/>
          <w:numId w:val="5"/>
        </w:numPr>
        <w:rPr>
          <w:rStyle w:val="nfasis"/>
          <w:i w:val="0"/>
          <w:iCs w:val="0"/>
        </w:rPr>
      </w:pPr>
      <w:r w:rsidRPr="00B47450">
        <w:rPr>
          <w:rStyle w:val="nfasis"/>
        </w:rPr>
        <w:t>Reconocimiento o aceptación expresa de la infracción antes del decreto de pruebas.</w:t>
      </w:r>
    </w:p>
    <w:p w14:paraId="5831B5C6" w14:textId="77777777" w:rsidR="007A3076" w:rsidRPr="006B6DAE" w:rsidRDefault="007A3076" w:rsidP="007A3076">
      <w:pPr>
        <w:spacing w:after="0" w:line="240" w:lineRule="auto"/>
        <w:jc w:val="both"/>
        <w:rPr>
          <w:rFonts w:ascii="Arial" w:eastAsia="Calibri" w:hAnsi="Arial" w:cs="Arial"/>
          <w:sz w:val="24"/>
          <w:szCs w:val="24"/>
        </w:rPr>
      </w:pPr>
    </w:p>
    <w:p w14:paraId="06175948" w14:textId="7FA03C06" w:rsidR="007A3076" w:rsidRDefault="007A3076" w:rsidP="007A3076">
      <w:pPr>
        <w:spacing w:after="0" w:line="240" w:lineRule="auto"/>
        <w:jc w:val="both"/>
        <w:rPr>
          <w:rFonts w:ascii="Arial" w:eastAsia="Calibri" w:hAnsi="Arial" w:cs="Arial"/>
          <w:sz w:val="24"/>
          <w:szCs w:val="24"/>
        </w:rPr>
      </w:pPr>
      <w:r w:rsidRPr="006B6DAE">
        <w:rPr>
          <w:rFonts w:ascii="Arial" w:eastAsia="Calibri" w:hAnsi="Arial" w:cs="Arial"/>
          <w:sz w:val="24"/>
          <w:szCs w:val="24"/>
        </w:rPr>
        <w:lastRenderedPageBreak/>
        <w:t>Por último, el Instituto Colombiano Agropecuario determinará que todos aquellos ganaderos que no vacunen contra Fiebre Aftosa a sus animales en los</w:t>
      </w:r>
      <w:r>
        <w:rPr>
          <w:rFonts w:ascii="Arial" w:eastAsia="Calibri" w:hAnsi="Arial" w:cs="Arial"/>
          <w:sz w:val="24"/>
          <w:szCs w:val="24"/>
        </w:rPr>
        <w:t xml:space="preserve"> ciclos establecidos por el ICA</w:t>
      </w:r>
      <w:r w:rsidRPr="006B6DAE">
        <w:rPr>
          <w:rFonts w:ascii="Arial" w:eastAsia="Calibri" w:hAnsi="Arial" w:cs="Arial"/>
          <w:sz w:val="24"/>
          <w:szCs w:val="24"/>
        </w:rPr>
        <w:t xml:space="preserve"> serán sujetos a Sanción.</w:t>
      </w:r>
    </w:p>
    <w:p w14:paraId="412BAF63" w14:textId="231EE0F9" w:rsidR="007A3076" w:rsidRDefault="007A3076" w:rsidP="007A3076">
      <w:pPr>
        <w:spacing w:after="0" w:line="240" w:lineRule="auto"/>
        <w:jc w:val="both"/>
        <w:rPr>
          <w:rFonts w:ascii="Arial" w:eastAsia="Calibri" w:hAnsi="Arial" w:cs="Arial"/>
          <w:sz w:val="24"/>
          <w:szCs w:val="24"/>
        </w:rPr>
      </w:pPr>
    </w:p>
    <w:p w14:paraId="100196EA" w14:textId="77777777" w:rsidR="007A3076" w:rsidRPr="006B6DAE" w:rsidRDefault="007A3076" w:rsidP="007A3076">
      <w:pPr>
        <w:spacing w:after="0" w:line="240" w:lineRule="auto"/>
        <w:jc w:val="center"/>
        <w:rPr>
          <w:rFonts w:ascii="Arial" w:eastAsia="Calibri" w:hAnsi="Arial" w:cs="Arial"/>
          <w:b/>
          <w:sz w:val="24"/>
          <w:szCs w:val="24"/>
        </w:rPr>
      </w:pPr>
      <w:r w:rsidRPr="006B6DAE">
        <w:rPr>
          <w:rFonts w:ascii="Arial" w:eastAsia="Calibri" w:hAnsi="Arial" w:cs="Arial"/>
          <w:b/>
          <w:sz w:val="24"/>
          <w:szCs w:val="24"/>
        </w:rPr>
        <w:t xml:space="preserve">HECHOS PROBADOS: </w:t>
      </w:r>
    </w:p>
    <w:p w14:paraId="28074901" w14:textId="77777777" w:rsidR="007A3076" w:rsidRPr="006B6DAE" w:rsidRDefault="007A3076" w:rsidP="007A3076">
      <w:pPr>
        <w:spacing w:after="0" w:line="240" w:lineRule="auto"/>
        <w:jc w:val="both"/>
        <w:rPr>
          <w:rFonts w:ascii="Arial" w:eastAsia="Calibri" w:hAnsi="Arial" w:cs="Arial"/>
          <w:sz w:val="24"/>
          <w:szCs w:val="24"/>
        </w:rPr>
      </w:pPr>
    </w:p>
    <w:p w14:paraId="3A887578" w14:textId="490F39CC" w:rsidR="007A3076" w:rsidRDefault="007A3076" w:rsidP="007A3076">
      <w:pPr>
        <w:spacing w:after="0" w:line="240" w:lineRule="auto"/>
        <w:jc w:val="both"/>
        <w:rPr>
          <w:rFonts w:ascii="Arial" w:eastAsia="Calibri" w:hAnsi="Arial" w:cs="Arial"/>
          <w:sz w:val="24"/>
          <w:szCs w:val="24"/>
        </w:rPr>
      </w:pPr>
      <w:r w:rsidRPr="006B6DAE">
        <w:rPr>
          <w:rFonts w:ascii="Arial" w:eastAsia="Calibri" w:hAnsi="Arial" w:cs="Arial"/>
          <w:sz w:val="24"/>
          <w:szCs w:val="24"/>
        </w:rPr>
        <w:t>Así las cosas, y como parte de la evidencia que obra dentro del expedi</w:t>
      </w:r>
      <w:r>
        <w:rPr>
          <w:rFonts w:ascii="Arial" w:eastAsia="Calibri" w:hAnsi="Arial" w:cs="Arial"/>
          <w:sz w:val="24"/>
          <w:szCs w:val="24"/>
        </w:rPr>
        <w:t xml:space="preserve">ente </w:t>
      </w:r>
      <w:r w:rsidRPr="007A3076">
        <w:rPr>
          <w:rFonts w:ascii="Arial" w:eastAsia="Calibri" w:hAnsi="Arial" w:cs="Arial"/>
          <w:sz w:val="24"/>
          <w:szCs w:val="24"/>
        </w:rPr>
        <w:t>PUT. 2.34.0-82.001.2024-0011</w:t>
      </w:r>
      <w:r w:rsidRPr="006B6DAE">
        <w:rPr>
          <w:rFonts w:ascii="Arial" w:eastAsia="Calibri" w:hAnsi="Arial" w:cs="Arial"/>
          <w:sz w:val="24"/>
          <w:szCs w:val="24"/>
        </w:rPr>
        <w:t xml:space="preserve">, inicialmente se pudo llegar a la conclusión que </w:t>
      </w:r>
      <w:r>
        <w:rPr>
          <w:rFonts w:ascii="Arial" w:eastAsia="Calibri" w:hAnsi="Arial" w:cs="Arial"/>
          <w:sz w:val="24"/>
          <w:szCs w:val="24"/>
        </w:rPr>
        <w:t xml:space="preserve">el señor </w:t>
      </w:r>
      <w:r w:rsidR="00D21712" w:rsidRPr="00D21712">
        <w:rPr>
          <w:rFonts w:ascii="Arial" w:hAnsi="Arial" w:cs="Arial"/>
          <w:sz w:val="24"/>
          <w:szCs w:val="24"/>
        </w:rPr>
        <w:t>SILVIA OCAMPO PARRA</w:t>
      </w:r>
      <w:r w:rsidRPr="007A3076">
        <w:rPr>
          <w:rFonts w:ascii="Arial" w:eastAsia="Calibri" w:hAnsi="Arial" w:cs="Arial"/>
          <w:sz w:val="24"/>
          <w:szCs w:val="24"/>
        </w:rPr>
        <w:t xml:space="preserve"> </w:t>
      </w:r>
      <w:r>
        <w:rPr>
          <w:rFonts w:ascii="Arial" w:eastAsia="Calibri" w:hAnsi="Arial" w:cs="Arial"/>
          <w:sz w:val="24"/>
          <w:szCs w:val="24"/>
        </w:rPr>
        <w:t xml:space="preserve">es </w:t>
      </w:r>
      <w:r w:rsidRPr="006B6DAE">
        <w:rPr>
          <w:rFonts w:ascii="Arial" w:eastAsia="Calibri" w:hAnsi="Arial" w:cs="Arial"/>
          <w:sz w:val="24"/>
          <w:szCs w:val="24"/>
        </w:rPr>
        <w:t>responsable de la causa por el cual se inició el proceso sancionatorio, toda vez que incumplió la vacunación en el ciclo</w:t>
      </w:r>
      <w:r w:rsidR="00C66994">
        <w:rPr>
          <w:rFonts w:ascii="Arial" w:eastAsia="Calibri" w:hAnsi="Arial" w:cs="Arial"/>
          <w:sz w:val="24"/>
          <w:szCs w:val="24"/>
        </w:rPr>
        <w:t xml:space="preserve"> I </w:t>
      </w:r>
      <w:r>
        <w:rPr>
          <w:rFonts w:ascii="Arial" w:eastAsia="Calibri" w:hAnsi="Arial" w:cs="Arial"/>
          <w:sz w:val="24"/>
          <w:szCs w:val="24"/>
        </w:rPr>
        <w:t>-2023 en la fecha establecida</w:t>
      </w:r>
      <w:r w:rsidRPr="006B6DAE">
        <w:rPr>
          <w:rFonts w:ascii="Arial" w:eastAsia="Calibri" w:hAnsi="Arial" w:cs="Arial"/>
          <w:sz w:val="24"/>
          <w:szCs w:val="24"/>
        </w:rPr>
        <w:t xml:space="preserve"> en la</w:t>
      </w:r>
      <w:r>
        <w:rPr>
          <w:rFonts w:ascii="Arial" w:eastAsia="Calibri" w:hAnsi="Arial" w:cs="Arial"/>
          <w:sz w:val="24"/>
          <w:szCs w:val="24"/>
        </w:rPr>
        <w:t>s</w:t>
      </w:r>
      <w:r w:rsidRPr="006B6DAE">
        <w:rPr>
          <w:rFonts w:ascii="Arial" w:eastAsia="Calibri" w:hAnsi="Arial" w:cs="Arial"/>
          <w:sz w:val="24"/>
          <w:szCs w:val="24"/>
        </w:rPr>
        <w:t xml:space="preserve"> resolucion</w:t>
      </w:r>
      <w:r>
        <w:rPr>
          <w:rFonts w:ascii="Arial" w:eastAsia="Calibri" w:hAnsi="Arial" w:cs="Arial"/>
          <w:sz w:val="24"/>
          <w:szCs w:val="24"/>
        </w:rPr>
        <w:t>es</w:t>
      </w:r>
      <w:r w:rsidRPr="006B6DAE">
        <w:rPr>
          <w:rFonts w:ascii="Arial" w:eastAsia="Calibri" w:hAnsi="Arial" w:cs="Arial"/>
          <w:sz w:val="24"/>
          <w:szCs w:val="24"/>
        </w:rPr>
        <w:t xml:space="preserve"> </w:t>
      </w:r>
      <w:r>
        <w:rPr>
          <w:rFonts w:ascii="Arial" w:eastAsia="Calibri" w:hAnsi="Arial" w:cs="Arial"/>
          <w:sz w:val="24"/>
          <w:szCs w:val="24"/>
        </w:rPr>
        <w:t>mencionadas en el desarrollo de esta actuación</w:t>
      </w:r>
      <w:r w:rsidRPr="006B6DAE">
        <w:rPr>
          <w:rFonts w:ascii="Arial" w:eastAsia="Calibri" w:hAnsi="Arial" w:cs="Arial"/>
          <w:sz w:val="24"/>
          <w:szCs w:val="24"/>
        </w:rPr>
        <w:t>, pues el incumplimiento de las prerrogativas generan un riesgo sanitario, entendido como toda aquélla contingencia que previsib</w:t>
      </w:r>
      <w:r>
        <w:rPr>
          <w:rFonts w:ascii="Arial" w:eastAsia="Calibri" w:hAnsi="Arial" w:cs="Arial"/>
          <w:sz w:val="24"/>
          <w:szCs w:val="24"/>
        </w:rPr>
        <w:t>lemente puede afectar a la sanidad pecuaria en el territorio</w:t>
      </w:r>
      <w:r w:rsidRPr="006B6DAE">
        <w:rPr>
          <w:rFonts w:ascii="Arial" w:eastAsia="Calibri" w:hAnsi="Arial" w:cs="Arial"/>
          <w:sz w:val="24"/>
          <w:szCs w:val="24"/>
        </w:rPr>
        <w:t>, y en algunos casos a los humanos; y es el Instituto Colombiano Agropecuario quien deberá ejercer la prevención, control y vigilancia, con el ánimo de reducir los riesgos sanitarios, biológicos y químicos para las especies animales y vegetales, que puedan afectar la producción agropecuaria, forestal, pesquera y acuícola en el territorio nacional.</w:t>
      </w:r>
      <w:r>
        <w:rPr>
          <w:rFonts w:ascii="Arial" w:eastAsia="Calibri" w:hAnsi="Arial" w:cs="Arial"/>
          <w:sz w:val="24"/>
          <w:szCs w:val="24"/>
        </w:rPr>
        <w:t xml:space="preserve"> </w:t>
      </w:r>
    </w:p>
    <w:p w14:paraId="200F48B9" w14:textId="77777777" w:rsidR="007A3076" w:rsidRPr="00750390" w:rsidRDefault="007A3076" w:rsidP="007A3076">
      <w:pPr>
        <w:spacing w:after="0" w:line="240" w:lineRule="auto"/>
        <w:jc w:val="both"/>
        <w:rPr>
          <w:rFonts w:ascii="Arial" w:eastAsia="Calibri" w:hAnsi="Arial" w:cs="Arial"/>
          <w:i/>
          <w:sz w:val="24"/>
          <w:szCs w:val="24"/>
        </w:rPr>
      </w:pPr>
    </w:p>
    <w:p w14:paraId="0565A9AB" w14:textId="77777777" w:rsidR="007A3076" w:rsidRPr="00750390" w:rsidRDefault="007A3076" w:rsidP="007A3076">
      <w:pPr>
        <w:spacing w:after="0" w:line="240" w:lineRule="auto"/>
        <w:jc w:val="both"/>
        <w:rPr>
          <w:rFonts w:ascii="Arial" w:eastAsia="Calibri" w:hAnsi="Arial" w:cs="Arial"/>
          <w:b/>
          <w:sz w:val="24"/>
          <w:szCs w:val="24"/>
        </w:rPr>
      </w:pPr>
      <w:r w:rsidRPr="00750390">
        <w:rPr>
          <w:rFonts w:ascii="Arial" w:eastAsia="Calibri" w:hAnsi="Arial" w:cs="Arial"/>
          <w:i/>
          <w:sz w:val="24"/>
          <w:szCs w:val="24"/>
        </w:rPr>
        <w:t>Principales enfermedades en el sector pecuario</w:t>
      </w:r>
    </w:p>
    <w:p w14:paraId="282AAB09" w14:textId="77777777" w:rsidR="007A3076" w:rsidRPr="00750390" w:rsidRDefault="007A3076" w:rsidP="007A3076">
      <w:pPr>
        <w:spacing w:after="0" w:line="240" w:lineRule="auto"/>
        <w:jc w:val="both"/>
        <w:rPr>
          <w:rFonts w:ascii="Arial" w:eastAsia="Calibri" w:hAnsi="Arial" w:cs="Arial"/>
          <w:sz w:val="24"/>
          <w:szCs w:val="24"/>
        </w:rPr>
      </w:pPr>
    </w:p>
    <w:p w14:paraId="07F04EAA" w14:textId="77777777" w:rsidR="007A3076" w:rsidRPr="00750390" w:rsidRDefault="007A3076" w:rsidP="007A3076">
      <w:pPr>
        <w:spacing w:after="0" w:line="240" w:lineRule="auto"/>
        <w:jc w:val="both"/>
        <w:rPr>
          <w:rFonts w:ascii="Arial" w:eastAsia="Calibri" w:hAnsi="Arial" w:cs="Arial"/>
          <w:sz w:val="24"/>
          <w:szCs w:val="24"/>
        </w:rPr>
      </w:pPr>
      <w:r>
        <w:rPr>
          <w:rFonts w:ascii="Arial" w:eastAsia="Calibri" w:hAnsi="Arial" w:cs="Arial"/>
          <w:sz w:val="24"/>
          <w:szCs w:val="24"/>
        </w:rPr>
        <w:t>Es importante para el ICA, traer colación información que emiten algunas organizaciones de sanidad animal, pues s</w:t>
      </w:r>
      <w:r w:rsidRPr="00750390">
        <w:rPr>
          <w:rFonts w:ascii="Arial" w:eastAsia="Calibri" w:hAnsi="Arial" w:cs="Arial"/>
          <w:sz w:val="24"/>
          <w:szCs w:val="24"/>
        </w:rPr>
        <w:t>egún la organización mundial de la sanidad animal</w:t>
      </w:r>
      <w:r>
        <w:rPr>
          <w:rFonts w:ascii="Arial" w:eastAsia="Calibri" w:hAnsi="Arial" w:cs="Arial"/>
          <w:sz w:val="24"/>
          <w:szCs w:val="24"/>
        </w:rPr>
        <w:t>, indica que</w:t>
      </w:r>
      <w:r w:rsidRPr="00750390">
        <w:rPr>
          <w:rFonts w:ascii="Arial" w:eastAsia="Calibri" w:hAnsi="Arial" w:cs="Arial"/>
          <w:sz w:val="24"/>
          <w:szCs w:val="24"/>
        </w:rPr>
        <w:t xml:space="preserve"> la fiebre aftosa es una enfermedad vírica grave del rebaño, sumamente contagiosa y de repercusiones económicas considerables. Afecta a los bovinos y porcinos, así como a los ovinos, caprinos y otros rumiantes </w:t>
      </w:r>
      <w:proofErr w:type="spellStart"/>
      <w:r w:rsidRPr="00750390">
        <w:rPr>
          <w:rFonts w:ascii="Arial" w:eastAsia="Calibri" w:hAnsi="Arial" w:cs="Arial"/>
          <w:sz w:val="24"/>
          <w:szCs w:val="24"/>
        </w:rPr>
        <w:t>biungulados</w:t>
      </w:r>
      <w:proofErr w:type="spellEnd"/>
      <w:r w:rsidRPr="00750390">
        <w:rPr>
          <w:rFonts w:ascii="Arial" w:eastAsia="Calibri" w:hAnsi="Arial" w:cs="Arial"/>
          <w:sz w:val="24"/>
          <w:szCs w:val="24"/>
        </w:rPr>
        <w:t xml:space="preserve">. Todas las especies de ciervos y antílopes como también elefantes y jirafas son susceptibles a esta enfermedad. Tomado de </w:t>
      </w:r>
      <w:hyperlink r:id="rId7" w:history="1">
        <w:r w:rsidRPr="00750390">
          <w:rPr>
            <w:rStyle w:val="Hipervnculo"/>
            <w:rFonts w:ascii="Arial" w:eastAsia="Calibri" w:hAnsi="Arial" w:cs="Arial"/>
            <w:i/>
            <w:sz w:val="24"/>
            <w:szCs w:val="24"/>
          </w:rPr>
          <w:t>www.woah.org</w:t>
        </w:r>
      </w:hyperlink>
      <w:r w:rsidRPr="00750390">
        <w:rPr>
          <w:rFonts w:ascii="Arial" w:eastAsia="Calibri" w:hAnsi="Arial" w:cs="Arial"/>
          <w:i/>
          <w:sz w:val="24"/>
          <w:szCs w:val="24"/>
        </w:rPr>
        <w:t xml:space="preserve"> </w:t>
      </w:r>
    </w:p>
    <w:p w14:paraId="290693CB" w14:textId="77777777" w:rsidR="007A3076" w:rsidRPr="00750390" w:rsidRDefault="007A3076" w:rsidP="007A3076">
      <w:pPr>
        <w:spacing w:after="0" w:line="240" w:lineRule="auto"/>
        <w:jc w:val="both"/>
        <w:rPr>
          <w:rFonts w:ascii="Arial" w:eastAsia="Calibri" w:hAnsi="Arial" w:cs="Arial"/>
          <w:sz w:val="24"/>
          <w:szCs w:val="24"/>
        </w:rPr>
      </w:pPr>
    </w:p>
    <w:p w14:paraId="0A634C1F" w14:textId="005DBD5C" w:rsidR="00E964EB" w:rsidRPr="00DB69A1" w:rsidRDefault="007A3076" w:rsidP="007A3076">
      <w:pPr>
        <w:spacing w:after="0" w:line="240" w:lineRule="auto"/>
        <w:jc w:val="both"/>
        <w:rPr>
          <w:rFonts w:ascii="Arial" w:eastAsia="Calibri" w:hAnsi="Arial" w:cs="Arial"/>
          <w:i/>
          <w:sz w:val="24"/>
          <w:szCs w:val="24"/>
        </w:rPr>
      </w:pPr>
      <w:r w:rsidRPr="00750390">
        <w:rPr>
          <w:rFonts w:ascii="Arial" w:eastAsia="Calibri" w:hAnsi="Arial" w:cs="Arial"/>
          <w:sz w:val="24"/>
          <w:szCs w:val="24"/>
        </w:rPr>
        <w:t xml:space="preserve">Según la </w:t>
      </w:r>
      <w:r>
        <w:rPr>
          <w:rFonts w:ascii="Arial" w:eastAsia="Calibri" w:hAnsi="Arial" w:cs="Arial"/>
          <w:sz w:val="24"/>
          <w:szCs w:val="24"/>
        </w:rPr>
        <w:t>Organización Panamericana d</w:t>
      </w:r>
      <w:r w:rsidRPr="00750390">
        <w:rPr>
          <w:rFonts w:ascii="Arial" w:eastAsia="Calibri" w:hAnsi="Arial" w:cs="Arial"/>
          <w:sz w:val="24"/>
          <w:szCs w:val="24"/>
        </w:rPr>
        <w:t xml:space="preserve">e Salud la brucelosis de los rumiantes es una enfermedad </w:t>
      </w:r>
      <w:proofErr w:type="spellStart"/>
      <w:r w:rsidRPr="00750390">
        <w:rPr>
          <w:rFonts w:ascii="Arial" w:eastAsia="Calibri" w:hAnsi="Arial" w:cs="Arial"/>
          <w:sz w:val="24"/>
          <w:szCs w:val="24"/>
        </w:rPr>
        <w:t>zoonótica</w:t>
      </w:r>
      <w:proofErr w:type="spellEnd"/>
      <w:r w:rsidRPr="00750390">
        <w:rPr>
          <w:rFonts w:ascii="Arial" w:eastAsia="Calibri" w:hAnsi="Arial" w:cs="Arial"/>
          <w:sz w:val="24"/>
          <w:szCs w:val="24"/>
        </w:rPr>
        <w:t xml:space="preserve"> producida por varias especies de bacterias pertenecientes al género Brucella que provocan fundamentalmente abortos, con las consecuentes pérdidas económicas que esto conlleva, incrementadas también por la caída de las producciones animales, mientras que en humana causa la conocida Fiebre de Malta. Tomado de </w:t>
      </w:r>
      <w:hyperlink r:id="rId8" w:history="1">
        <w:r w:rsidRPr="00750390">
          <w:rPr>
            <w:rStyle w:val="Hipervnculo"/>
            <w:rFonts w:ascii="Arial" w:eastAsia="Calibri" w:hAnsi="Arial" w:cs="Arial"/>
            <w:i/>
            <w:sz w:val="24"/>
            <w:szCs w:val="24"/>
          </w:rPr>
          <w:t>www.paho.org</w:t>
        </w:r>
      </w:hyperlink>
      <w:r w:rsidRPr="00750390">
        <w:rPr>
          <w:rFonts w:ascii="Arial" w:eastAsia="Calibri" w:hAnsi="Arial" w:cs="Arial"/>
          <w:i/>
          <w:sz w:val="24"/>
          <w:szCs w:val="24"/>
        </w:rPr>
        <w:t xml:space="preserve"> </w:t>
      </w:r>
    </w:p>
    <w:p w14:paraId="3BF3C715" w14:textId="77777777" w:rsidR="00E964EB" w:rsidRPr="006B6DAE" w:rsidRDefault="00E964EB" w:rsidP="007A3076">
      <w:pPr>
        <w:spacing w:after="0" w:line="240" w:lineRule="auto"/>
        <w:jc w:val="both"/>
        <w:rPr>
          <w:rFonts w:ascii="Arial" w:eastAsia="Calibri" w:hAnsi="Arial" w:cs="Arial"/>
          <w:sz w:val="24"/>
          <w:szCs w:val="24"/>
        </w:rPr>
      </w:pPr>
    </w:p>
    <w:p w14:paraId="0D29E8BD" w14:textId="77777777" w:rsidR="007A3076" w:rsidRPr="006B6DAE" w:rsidRDefault="007A3076" w:rsidP="007A3076">
      <w:pPr>
        <w:spacing w:after="0" w:line="240" w:lineRule="auto"/>
        <w:jc w:val="both"/>
        <w:rPr>
          <w:rFonts w:ascii="Arial" w:eastAsia="Calibri" w:hAnsi="Arial" w:cs="Arial"/>
          <w:b/>
          <w:i/>
          <w:sz w:val="24"/>
          <w:szCs w:val="24"/>
        </w:rPr>
      </w:pPr>
      <w:r w:rsidRPr="006B6DAE">
        <w:rPr>
          <w:rFonts w:ascii="Arial" w:eastAsia="Calibri" w:hAnsi="Arial" w:cs="Arial"/>
          <w:b/>
          <w:i/>
          <w:sz w:val="24"/>
          <w:szCs w:val="24"/>
        </w:rPr>
        <w:t>Caso concreto</w:t>
      </w:r>
    </w:p>
    <w:p w14:paraId="1BD242F9" w14:textId="77777777" w:rsidR="007A3076" w:rsidRPr="006B6DAE" w:rsidRDefault="007A3076" w:rsidP="007A3076">
      <w:pPr>
        <w:spacing w:after="0" w:line="240" w:lineRule="auto"/>
        <w:jc w:val="both"/>
        <w:rPr>
          <w:rFonts w:ascii="Arial" w:eastAsia="Calibri" w:hAnsi="Arial" w:cs="Arial"/>
          <w:sz w:val="24"/>
          <w:szCs w:val="24"/>
        </w:rPr>
      </w:pPr>
    </w:p>
    <w:p w14:paraId="29EE6D6E" w14:textId="77777777" w:rsidR="001253D0" w:rsidRDefault="001253D0" w:rsidP="001253D0">
      <w:pPr>
        <w:spacing w:after="0" w:line="240" w:lineRule="auto"/>
        <w:jc w:val="both"/>
        <w:rPr>
          <w:rFonts w:ascii="Arial" w:eastAsia="Calibri" w:hAnsi="Arial" w:cs="Arial"/>
          <w:sz w:val="24"/>
          <w:szCs w:val="24"/>
        </w:rPr>
      </w:pPr>
      <w:r w:rsidRPr="006B6DAE">
        <w:rPr>
          <w:rFonts w:ascii="Arial" w:eastAsia="Calibri" w:hAnsi="Arial" w:cs="Arial"/>
          <w:sz w:val="24"/>
          <w:szCs w:val="24"/>
        </w:rPr>
        <w:t xml:space="preserve">Al respecto, </w:t>
      </w:r>
      <w:r>
        <w:rPr>
          <w:rFonts w:ascii="Arial" w:eastAsia="Calibri" w:hAnsi="Arial" w:cs="Arial"/>
          <w:sz w:val="24"/>
          <w:szCs w:val="24"/>
        </w:rPr>
        <w:t>el presunto</w:t>
      </w:r>
      <w:r w:rsidRPr="006B6DAE">
        <w:rPr>
          <w:rFonts w:ascii="Arial" w:eastAsia="Calibri" w:hAnsi="Arial" w:cs="Arial"/>
          <w:sz w:val="24"/>
          <w:szCs w:val="24"/>
        </w:rPr>
        <w:t xml:space="preserve"> responsable sustenta que no realizo la vacunación de los animales,</w:t>
      </w:r>
      <w:r>
        <w:rPr>
          <w:rFonts w:ascii="Arial" w:eastAsia="Calibri" w:hAnsi="Arial" w:cs="Arial"/>
          <w:sz w:val="24"/>
          <w:szCs w:val="24"/>
        </w:rPr>
        <w:t xml:space="preserve"> el investigado decidió no pronunciarse en ninguna de las etapas de este proceso, el servidor público presenta acta de hora, día y fecha en que se realizó el ciclo de vacunación haciendo presencia en el sitio. </w:t>
      </w:r>
    </w:p>
    <w:p w14:paraId="3AE8E7D5" w14:textId="77777777" w:rsidR="001253D0" w:rsidRDefault="001253D0" w:rsidP="001253D0">
      <w:pPr>
        <w:spacing w:after="0" w:line="240" w:lineRule="auto"/>
        <w:jc w:val="both"/>
        <w:rPr>
          <w:rFonts w:ascii="Arial" w:eastAsia="Calibri" w:hAnsi="Arial" w:cs="Arial"/>
          <w:sz w:val="24"/>
          <w:szCs w:val="24"/>
        </w:rPr>
      </w:pPr>
    </w:p>
    <w:p w14:paraId="1412AC2D" w14:textId="77777777" w:rsidR="001253D0" w:rsidRDefault="001253D0" w:rsidP="001253D0">
      <w:pPr>
        <w:spacing w:after="0" w:line="240" w:lineRule="auto"/>
        <w:jc w:val="both"/>
        <w:rPr>
          <w:rFonts w:ascii="Arial" w:eastAsia="Calibri" w:hAnsi="Arial" w:cs="Arial"/>
          <w:sz w:val="24"/>
          <w:szCs w:val="24"/>
        </w:rPr>
      </w:pPr>
      <w:r>
        <w:rPr>
          <w:rFonts w:ascii="Arial" w:eastAsia="Calibri" w:hAnsi="Arial" w:cs="Arial"/>
          <w:sz w:val="24"/>
          <w:szCs w:val="24"/>
        </w:rPr>
        <w:t>Al respecto, se concluye que como el investigado decidió no pronunciarse en las etapas del proceso, en consecuencia, se impondrá las sanciones a que dé lugar por su incumplimiento, pues como lo ha manifestado la legislación colombiana, se considera eximente de res</w:t>
      </w:r>
      <w:r w:rsidRPr="00753EA6">
        <w:rPr>
          <w:rFonts w:ascii="Arial" w:eastAsia="Calibri" w:hAnsi="Arial" w:cs="Arial"/>
          <w:sz w:val="24"/>
          <w:szCs w:val="24"/>
        </w:rPr>
        <w:t xml:space="preserve">ponsabilidad en la medida en que acredita la ausencia de </w:t>
      </w:r>
      <w:r w:rsidRPr="00753EA6">
        <w:rPr>
          <w:rFonts w:ascii="Arial" w:eastAsia="Calibri" w:hAnsi="Arial" w:cs="Arial"/>
          <w:sz w:val="24"/>
          <w:szCs w:val="24"/>
        </w:rPr>
        <w:lastRenderedPageBreak/>
        <w:t>culpa de quien demuestra haber sido afectado por un hecho o circunstancia imprevisto e irresistible.</w:t>
      </w:r>
    </w:p>
    <w:p w14:paraId="2B63ED00" w14:textId="77777777" w:rsidR="001253D0" w:rsidRDefault="001253D0" w:rsidP="001253D0">
      <w:pPr>
        <w:spacing w:after="0" w:line="240" w:lineRule="auto"/>
        <w:jc w:val="both"/>
        <w:rPr>
          <w:rFonts w:ascii="Arial" w:eastAsia="Calibri" w:hAnsi="Arial" w:cs="Arial"/>
          <w:sz w:val="24"/>
          <w:szCs w:val="24"/>
        </w:rPr>
      </w:pPr>
    </w:p>
    <w:p w14:paraId="7EF5C246" w14:textId="193472E5" w:rsidR="007A3076" w:rsidRDefault="001253D0" w:rsidP="007A3076">
      <w:pPr>
        <w:spacing w:after="0" w:line="240" w:lineRule="auto"/>
        <w:jc w:val="both"/>
        <w:rPr>
          <w:rFonts w:ascii="Arial" w:eastAsia="Calibri" w:hAnsi="Arial" w:cs="Arial"/>
          <w:sz w:val="24"/>
          <w:szCs w:val="24"/>
        </w:rPr>
      </w:pPr>
      <w:r>
        <w:rPr>
          <w:rFonts w:ascii="Arial" w:eastAsia="Calibri" w:hAnsi="Arial" w:cs="Arial"/>
          <w:sz w:val="24"/>
          <w:szCs w:val="24"/>
        </w:rPr>
        <w:t>Esta Gerencia considera que, existe elementos de prueba que demuestra el incumplimiento a la obligación de realizar la vacunación.</w:t>
      </w:r>
    </w:p>
    <w:p w14:paraId="4BBE5B5C" w14:textId="77777777" w:rsidR="007A3076" w:rsidRPr="006B6DAE" w:rsidRDefault="007A3076" w:rsidP="007A3076">
      <w:pPr>
        <w:spacing w:after="0" w:line="240" w:lineRule="auto"/>
        <w:jc w:val="both"/>
        <w:rPr>
          <w:rFonts w:ascii="Arial" w:eastAsia="Calibri" w:hAnsi="Arial" w:cs="Arial"/>
          <w:sz w:val="24"/>
          <w:szCs w:val="24"/>
        </w:rPr>
      </w:pPr>
    </w:p>
    <w:p w14:paraId="60C3A380" w14:textId="77777777" w:rsidR="007A3076" w:rsidRPr="006B6DAE" w:rsidRDefault="007A3076" w:rsidP="007A3076">
      <w:pPr>
        <w:spacing w:after="0" w:line="240" w:lineRule="auto"/>
        <w:jc w:val="both"/>
        <w:rPr>
          <w:rFonts w:ascii="Arial" w:eastAsia="Times New Roman" w:hAnsi="Arial" w:cs="Arial"/>
          <w:sz w:val="24"/>
          <w:szCs w:val="24"/>
          <w:lang w:val="es-ES" w:eastAsia="es-ES"/>
        </w:rPr>
      </w:pPr>
      <w:r w:rsidRPr="006B6DAE">
        <w:rPr>
          <w:rFonts w:ascii="Arial" w:eastAsia="Calibri" w:hAnsi="Arial" w:cs="Arial"/>
          <w:sz w:val="24"/>
          <w:szCs w:val="24"/>
        </w:rPr>
        <w:t>En mérito de los expuesto, esta seccional:</w:t>
      </w:r>
    </w:p>
    <w:p w14:paraId="4C643F7D" w14:textId="77777777" w:rsidR="007A3076" w:rsidRPr="006B6DAE" w:rsidRDefault="007A3076" w:rsidP="007A3076">
      <w:pPr>
        <w:spacing w:after="0" w:line="240" w:lineRule="auto"/>
        <w:jc w:val="both"/>
        <w:rPr>
          <w:rFonts w:ascii="Arial" w:eastAsia="Times New Roman" w:hAnsi="Arial" w:cs="Arial"/>
          <w:i/>
          <w:sz w:val="24"/>
          <w:szCs w:val="24"/>
          <w:lang w:val="es-ES" w:eastAsia="es-ES"/>
        </w:rPr>
      </w:pPr>
    </w:p>
    <w:p w14:paraId="3CE47E05" w14:textId="77777777" w:rsidR="007A3076" w:rsidRPr="006B6DAE" w:rsidRDefault="007A3076" w:rsidP="007A3076">
      <w:pPr>
        <w:spacing w:after="0" w:line="240" w:lineRule="auto"/>
        <w:jc w:val="center"/>
        <w:rPr>
          <w:rFonts w:ascii="Arial" w:eastAsia="Times New Roman" w:hAnsi="Arial" w:cs="Arial"/>
          <w:b/>
          <w:sz w:val="24"/>
          <w:szCs w:val="24"/>
          <w:lang w:val="es-ES" w:eastAsia="es-ES"/>
        </w:rPr>
      </w:pPr>
      <w:r w:rsidRPr="006B6DAE">
        <w:rPr>
          <w:rFonts w:ascii="Arial" w:eastAsia="Times New Roman" w:hAnsi="Arial" w:cs="Arial"/>
          <w:b/>
          <w:sz w:val="24"/>
          <w:szCs w:val="24"/>
          <w:lang w:val="es-ES" w:eastAsia="es-ES"/>
        </w:rPr>
        <w:t>RESUELVE:</w:t>
      </w:r>
    </w:p>
    <w:p w14:paraId="24C356F7" w14:textId="77777777" w:rsidR="007A3076" w:rsidRPr="006B6DAE" w:rsidRDefault="007A3076" w:rsidP="007A3076">
      <w:pPr>
        <w:spacing w:after="0" w:line="240" w:lineRule="auto"/>
        <w:jc w:val="center"/>
        <w:rPr>
          <w:rFonts w:ascii="Arial" w:eastAsia="Times New Roman" w:hAnsi="Arial" w:cs="Arial"/>
          <w:b/>
          <w:sz w:val="24"/>
          <w:szCs w:val="24"/>
          <w:lang w:val="es-ES" w:eastAsia="es-ES"/>
        </w:rPr>
      </w:pPr>
    </w:p>
    <w:p w14:paraId="74EC10B4" w14:textId="394E484E" w:rsidR="007A3076" w:rsidRPr="006B6DAE" w:rsidRDefault="007A3076" w:rsidP="007A3076">
      <w:pPr>
        <w:spacing w:after="0" w:line="240" w:lineRule="auto"/>
        <w:jc w:val="both"/>
        <w:rPr>
          <w:rFonts w:ascii="Arial" w:eastAsia="Times New Roman" w:hAnsi="Arial" w:cs="Arial"/>
          <w:sz w:val="24"/>
          <w:szCs w:val="24"/>
          <w:lang w:val="es-ES" w:eastAsia="es-ES"/>
        </w:rPr>
      </w:pPr>
      <w:r w:rsidRPr="006B6DAE">
        <w:rPr>
          <w:rFonts w:ascii="Arial" w:eastAsia="Times New Roman" w:hAnsi="Arial" w:cs="Arial"/>
          <w:b/>
          <w:sz w:val="24"/>
          <w:szCs w:val="24"/>
          <w:lang w:val="es-ES" w:eastAsia="es-ES"/>
        </w:rPr>
        <w:t xml:space="preserve">PRIMERO 1: </w:t>
      </w:r>
      <w:r w:rsidRPr="003B3410">
        <w:rPr>
          <w:rFonts w:ascii="Arial" w:eastAsia="Times New Roman" w:hAnsi="Arial" w:cs="Arial"/>
          <w:b/>
          <w:sz w:val="24"/>
          <w:szCs w:val="24"/>
          <w:lang w:val="es-ES" w:eastAsia="es-ES"/>
        </w:rPr>
        <w:t xml:space="preserve">SANCIONAR </w:t>
      </w:r>
      <w:r w:rsidRPr="003B3410">
        <w:rPr>
          <w:rFonts w:ascii="Arial" w:eastAsia="Times New Roman" w:hAnsi="Arial" w:cs="Arial"/>
          <w:sz w:val="24"/>
          <w:szCs w:val="24"/>
          <w:lang w:val="es-ES" w:eastAsia="es-ES"/>
        </w:rPr>
        <w:t>con</w:t>
      </w:r>
      <w:r w:rsidR="00F50826">
        <w:rPr>
          <w:rFonts w:ascii="Arial" w:eastAsia="Times New Roman" w:hAnsi="Arial" w:cs="Arial"/>
          <w:sz w:val="24"/>
          <w:szCs w:val="24"/>
          <w:lang w:val="es-ES" w:eastAsia="es-ES"/>
        </w:rPr>
        <w:t xml:space="preserve"> multa </w:t>
      </w:r>
      <w:r w:rsidRPr="003B3410">
        <w:rPr>
          <w:rFonts w:ascii="Arial" w:eastAsia="Times New Roman" w:hAnsi="Arial" w:cs="Arial"/>
          <w:sz w:val="24"/>
          <w:szCs w:val="24"/>
          <w:lang w:val="es-ES" w:eastAsia="es-ES"/>
        </w:rPr>
        <w:t xml:space="preserve">al señor </w:t>
      </w:r>
      <w:r w:rsidR="00D21712" w:rsidRPr="00D21712">
        <w:rPr>
          <w:rFonts w:ascii="Arial" w:eastAsia="Times New Roman" w:hAnsi="Arial" w:cs="Arial"/>
          <w:b/>
          <w:sz w:val="24"/>
          <w:szCs w:val="24"/>
          <w:lang w:val="es-ES" w:eastAsia="es-ES"/>
        </w:rPr>
        <w:t>SILVIA OCAMPO PARRA</w:t>
      </w:r>
      <w:r w:rsidRPr="003B3410">
        <w:rPr>
          <w:rFonts w:ascii="Arial" w:eastAsia="Times New Roman" w:hAnsi="Arial" w:cs="Arial"/>
          <w:sz w:val="24"/>
          <w:szCs w:val="24"/>
          <w:lang w:val="es-ES" w:eastAsia="es-ES"/>
        </w:rPr>
        <w:t xml:space="preserve">, identificado con cedula de ciudadanía No. </w:t>
      </w:r>
      <w:r w:rsidR="001253D0" w:rsidRPr="001253D0">
        <w:rPr>
          <w:rFonts w:ascii="Arial" w:eastAsia="Times New Roman" w:hAnsi="Arial" w:cs="Arial"/>
          <w:b/>
          <w:sz w:val="24"/>
          <w:szCs w:val="24"/>
          <w:lang w:val="es-ES" w:eastAsia="es-ES"/>
        </w:rPr>
        <w:t>41.729.648</w:t>
      </w:r>
      <w:r w:rsidRPr="003B3410">
        <w:rPr>
          <w:rFonts w:ascii="Arial" w:eastAsia="Times New Roman" w:hAnsi="Arial" w:cs="Arial"/>
          <w:sz w:val="24"/>
          <w:szCs w:val="24"/>
          <w:lang w:val="es-ES" w:eastAsia="es-ES"/>
        </w:rPr>
        <w:t xml:space="preserve">, por lo enunciado en la parte motiva de la presente resolución, </w:t>
      </w:r>
      <w:r w:rsidR="0031054F">
        <w:rPr>
          <w:rFonts w:ascii="Arial" w:eastAsia="Times New Roman" w:hAnsi="Arial" w:cs="Arial"/>
          <w:sz w:val="24"/>
          <w:szCs w:val="24"/>
          <w:lang w:val="es-ES" w:eastAsia="es-ES"/>
        </w:rPr>
        <w:t xml:space="preserve">con una multa por valor de </w:t>
      </w:r>
      <w:r w:rsidR="00CB7E90">
        <w:rPr>
          <w:rFonts w:ascii="Arial" w:eastAsia="Times New Roman" w:hAnsi="Arial" w:cs="Arial"/>
          <w:sz w:val="24"/>
          <w:szCs w:val="24"/>
          <w:lang w:val="es-ES" w:eastAsia="es-ES"/>
        </w:rPr>
        <w:t>UN MILLÓN CUATROCIENTOS VEINTI</w:t>
      </w:r>
      <w:r w:rsidR="0031054F">
        <w:rPr>
          <w:rFonts w:ascii="Arial" w:eastAsia="Times New Roman" w:hAnsi="Arial" w:cs="Arial"/>
          <w:sz w:val="24"/>
          <w:szCs w:val="24"/>
          <w:lang w:val="es-ES" w:eastAsia="es-ES"/>
        </w:rPr>
        <w:t xml:space="preserve">TRES </w:t>
      </w:r>
      <w:r w:rsidR="00CB7E90">
        <w:rPr>
          <w:rFonts w:ascii="Arial" w:eastAsia="Times New Roman" w:hAnsi="Arial" w:cs="Arial"/>
          <w:sz w:val="24"/>
          <w:szCs w:val="24"/>
          <w:lang w:val="es-ES" w:eastAsia="es-ES"/>
        </w:rPr>
        <w:t>MIL PESOS M/CTE (1.423.000), equivalente a un salario mínimo legal mensual vigente, de conformidad con lo establecido en la ley 1955 del 2019.</w:t>
      </w:r>
    </w:p>
    <w:p w14:paraId="1F49B477" w14:textId="77777777" w:rsidR="007A3076" w:rsidRPr="006B6DAE" w:rsidRDefault="007A3076" w:rsidP="007A3076">
      <w:pPr>
        <w:spacing w:after="0" w:line="240" w:lineRule="auto"/>
        <w:jc w:val="both"/>
        <w:rPr>
          <w:rFonts w:ascii="Arial" w:eastAsia="Times New Roman" w:hAnsi="Arial" w:cs="Arial"/>
          <w:sz w:val="24"/>
          <w:szCs w:val="24"/>
          <w:lang w:val="es-ES" w:eastAsia="es-ES"/>
        </w:rPr>
      </w:pPr>
    </w:p>
    <w:p w14:paraId="699D026F" w14:textId="4AE7BF9B" w:rsidR="007A3076" w:rsidRPr="006B6DAE" w:rsidRDefault="007A3076" w:rsidP="007A3076">
      <w:pPr>
        <w:spacing w:after="0" w:line="240" w:lineRule="auto"/>
        <w:jc w:val="both"/>
        <w:rPr>
          <w:rFonts w:ascii="Arial" w:eastAsia="Times New Roman" w:hAnsi="Arial" w:cs="Arial"/>
          <w:sz w:val="24"/>
          <w:szCs w:val="24"/>
          <w:lang w:val="es-ES" w:eastAsia="es-ES"/>
        </w:rPr>
      </w:pPr>
      <w:r w:rsidRPr="006B6DAE">
        <w:rPr>
          <w:rFonts w:ascii="Arial" w:eastAsia="Times New Roman" w:hAnsi="Arial" w:cs="Arial"/>
          <w:b/>
          <w:sz w:val="24"/>
          <w:szCs w:val="24"/>
          <w:lang w:val="es-ES" w:eastAsia="es-ES"/>
        </w:rPr>
        <w:t>SEGUNDO 2:</w:t>
      </w:r>
      <w:r w:rsidRPr="006B6DAE">
        <w:rPr>
          <w:rFonts w:ascii="Arial" w:eastAsia="Times New Roman" w:hAnsi="Arial" w:cs="Arial"/>
          <w:sz w:val="24"/>
          <w:szCs w:val="24"/>
          <w:lang w:val="es-ES" w:eastAsia="es-ES"/>
        </w:rPr>
        <w:t xml:space="preserve"> </w:t>
      </w:r>
      <w:r w:rsidRPr="006B6DAE">
        <w:rPr>
          <w:rFonts w:ascii="Arial" w:eastAsia="Times New Roman" w:hAnsi="Arial" w:cs="Arial"/>
          <w:b/>
          <w:sz w:val="24"/>
          <w:szCs w:val="24"/>
          <w:lang w:val="es-ES" w:eastAsia="es-ES"/>
        </w:rPr>
        <w:t>NOTIFICAR</w:t>
      </w:r>
      <w:r w:rsidRPr="006B6DAE">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al señor </w:t>
      </w:r>
      <w:r w:rsidR="001253D0" w:rsidRPr="00D21712">
        <w:rPr>
          <w:rFonts w:ascii="Arial" w:eastAsia="Times New Roman" w:hAnsi="Arial" w:cs="Arial"/>
          <w:b/>
          <w:sz w:val="24"/>
          <w:szCs w:val="24"/>
          <w:lang w:val="es-ES" w:eastAsia="es-ES"/>
        </w:rPr>
        <w:t>SILVIA OCAMPO PARRA</w:t>
      </w:r>
      <w:r>
        <w:rPr>
          <w:rFonts w:ascii="Arial" w:eastAsia="Times New Roman" w:hAnsi="Arial" w:cs="Arial"/>
          <w:sz w:val="24"/>
          <w:szCs w:val="24"/>
          <w:lang w:val="es-ES" w:eastAsia="es-ES"/>
        </w:rPr>
        <w:t xml:space="preserve"> </w:t>
      </w:r>
      <w:r w:rsidRPr="006B6DAE">
        <w:rPr>
          <w:rFonts w:ascii="Arial" w:eastAsia="Times New Roman" w:hAnsi="Arial" w:cs="Arial"/>
          <w:sz w:val="24"/>
          <w:szCs w:val="24"/>
          <w:lang w:val="es-ES" w:eastAsia="es-ES"/>
        </w:rPr>
        <w:t>el presente acto administrativo de acuerdo con lo consagrado en el artículo 67 a 69 del Código de Procedimiento Administrativo y de lo Contencioso Administrativo (Ley 1437 de 2011).</w:t>
      </w:r>
      <w:r w:rsidR="00CB7E90">
        <w:rPr>
          <w:rFonts w:ascii="Arial" w:eastAsia="Times New Roman" w:hAnsi="Arial" w:cs="Arial"/>
          <w:sz w:val="24"/>
          <w:szCs w:val="24"/>
          <w:lang w:val="es-ES" w:eastAsia="es-ES"/>
        </w:rPr>
        <w:t xml:space="preserve"> </w:t>
      </w:r>
    </w:p>
    <w:p w14:paraId="477347EC" w14:textId="77777777" w:rsidR="007A3076" w:rsidRPr="006B6DAE" w:rsidRDefault="007A3076" w:rsidP="007A3076">
      <w:pPr>
        <w:spacing w:after="0" w:line="240" w:lineRule="auto"/>
        <w:jc w:val="both"/>
        <w:rPr>
          <w:rFonts w:ascii="Arial" w:eastAsia="Times New Roman" w:hAnsi="Arial" w:cs="Arial"/>
          <w:sz w:val="24"/>
          <w:szCs w:val="24"/>
          <w:lang w:val="es-ES" w:eastAsia="es-ES"/>
        </w:rPr>
      </w:pPr>
    </w:p>
    <w:p w14:paraId="2C9AFC48" w14:textId="77777777" w:rsidR="007A3076" w:rsidRPr="006B6DAE" w:rsidRDefault="007A3076" w:rsidP="007A3076">
      <w:pPr>
        <w:spacing w:after="0" w:line="240" w:lineRule="auto"/>
        <w:jc w:val="both"/>
        <w:rPr>
          <w:rFonts w:ascii="Arial" w:eastAsia="Times New Roman" w:hAnsi="Arial" w:cs="Arial"/>
          <w:sz w:val="24"/>
          <w:szCs w:val="24"/>
          <w:lang w:val="es-ES" w:eastAsia="es-ES"/>
        </w:rPr>
      </w:pPr>
      <w:r w:rsidRPr="006B6DAE">
        <w:rPr>
          <w:rFonts w:ascii="Arial" w:eastAsia="Times New Roman" w:hAnsi="Arial" w:cs="Arial"/>
          <w:b/>
          <w:sz w:val="24"/>
          <w:szCs w:val="24"/>
          <w:lang w:val="es-ES" w:eastAsia="es-ES"/>
        </w:rPr>
        <w:t>TERCERO 3:</w:t>
      </w:r>
      <w:r w:rsidRPr="006B6DAE">
        <w:rPr>
          <w:rFonts w:ascii="Arial" w:eastAsia="Times New Roman" w:hAnsi="Arial" w:cs="Arial"/>
          <w:sz w:val="24"/>
          <w:szCs w:val="24"/>
          <w:lang w:val="es-ES" w:eastAsia="es-ES"/>
        </w:rPr>
        <w:t xml:space="preserve"> </w:t>
      </w:r>
      <w:r w:rsidRPr="006B6DAE">
        <w:rPr>
          <w:rFonts w:ascii="Arial" w:eastAsia="Times New Roman" w:hAnsi="Arial" w:cs="Arial"/>
          <w:b/>
          <w:sz w:val="24"/>
          <w:szCs w:val="24"/>
          <w:lang w:val="es-ES" w:eastAsia="es-ES"/>
        </w:rPr>
        <w:t>RECURSOS</w:t>
      </w:r>
      <w:r w:rsidRPr="006B6DAE">
        <w:rPr>
          <w:rFonts w:ascii="Arial" w:eastAsia="Times New Roman" w:hAnsi="Arial" w:cs="Arial"/>
          <w:sz w:val="24"/>
          <w:szCs w:val="24"/>
          <w:lang w:val="es-ES" w:eastAsia="es-ES"/>
        </w:rPr>
        <w:t xml:space="preserve"> Contra la presente resolución proceden los recursos de reposición y en subsidio el de apelación el cual de acuerdo a lo contenido en el artículo 76 del Código de Procedimiento Administrativo y de lo contencioso Administrativo (ley 1437 de 2011), deberá interponerse dentro de los diez (10) días hábiles siguientes a su notificación. </w:t>
      </w:r>
    </w:p>
    <w:p w14:paraId="50CD1DF0" w14:textId="77777777" w:rsidR="007A3076" w:rsidRPr="006B6DAE" w:rsidRDefault="007A3076" w:rsidP="007A3076">
      <w:pPr>
        <w:spacing w:after="0" w:line="240" w:lineRule="auto"/>
        <w:jc w:val="both"/>
        <w:rPr>
          <w:rFonts w:ascii="Arial" w:eastAsia="Times New Roman" w:hAnsi="Arial" w:cs="Arial"/>
          <w:sz w:val="24"/>
          <w:szCs w:val="24"/>
          <w:lang w:val="es-ES" w:eastAsia="es-ES"/>
        </w:rPr>
      </w:pPr>
    </w:p>
    <w:p w14:paraId="68025A79" w14:textId="77777777" w:rsidR="007A3076" w:rsidRPr="006B6DAE" w:rsidRDefault="007A3076" w:rsidP="007A3076">
      <w:pPr>
        <w:spacing w:after="0" w:line="240" w:lineRule="auto"/>
        <w:rPr>
          <w:rFonts w:ascii="Arial" w:eastAsia="Times New Roman" w:hAnsi="Arial" w:cs="Arial"/>
          <w:b/>
          <w:sz w:val="24"/>
          <w:szCs w:val="24"/>
          <w:lang w:val="es-ES" w:eastAsia="es-ES"/>
        </w:rPr>
      </w:pPr>
      <w:r w:rsidRPr="006B6DAE">
        <w:rPr>
          <w:rFonts w:ascii="Arial" w:eastAsia="Times New Roman" w:hAnsi="Arial" w:cs="Arial"/>
          <w:b/>
          <w:sz w:val="24"/>
          <w:szCs w:val="24"/>
          <w:lang w:val="es-ES" w:eastAsia="es-ES"/>
        </w:rPr>
        <w:t xml:space="preserve">CUARTO 4: VIGENCIA </w:t>
      </w:r>
      <w:r w:rsidRPr="006B6DAE">
        <w:rPr>
          <w:rFonts w:ascii="Arial" w:eastAsia="Times New Roman" w:hAnsi="Arial" w:cs="Arial"/>
          <w:sz w:val="24"/>
          <w:szCs w:val="24"/>
          <w:lang w:val="es-ES" w:eastAsia="es-ES"/>
        </w:rPr>
        <w:t>La presente resolución rige a partir de su expedición,</w:t>
      </w:r>
    </w:p>
    <w:p w14:paraId="3D55CF70" w14:textId="77777777" w:rsidR="007A3076" w:rsidRPr="006B6DAE" w:rsidRDefault="007A3076" w:rsidP="007A3076">
      <w:pPr>
        <w:spacing w:before="100" w:beforeAutospacing="1" w:after="100" w:afterAutospacing="1" w:line="240" w:lineRule="auto"/>
        <w:jc w:val="center"/>
        <w:rPr>
          <w:rFonts w:ascii="Arial" w:eastAsia="Times New Roman" w:hAnsi="Arial" w:cs="Arial"/>
          <w:b/>
          <w:sz w:val="24"/>
          <w:szCs w:val="24"/>
          <w:lang w:val="es-ES" w:eastAsia="es-CO"/>
        </w:rPr>
      </w:pPr>
    </w:p>
    <w:p w14:paraId="2003E2B7" w14:textId="77777777" w:rsidR="007A3076" w:rsidRPr="006B6DAE" w:rsidRDefault="007A3076" w:rsidP="007A3076">
      <w:pPr>
        <w:spacing w:before="100" w:beforeAutospacing="1" w:after="100" w:afterAutospacing="1" w:line="240" w:lineRule="auto"/>
        <w:jc w:val="center"/>
        <w:rPr>
          <w:rFonts w:ascii="Arial" w:eastAsia="Times New Roman" w:hAnsi="Arial" w:cs="Arial"/>
          <w:b/>
          <w:sz w:val="24"/>
          <w:szCs w:val="24"/>
          <w:lang w:val="es-ES" w:eastAsia="es-CO"/>
        </w:rPr>
      </w:pPr>
      <w:r w:rsidRPr="006B6DAE">
        <w:rPr>
          <w:rFonts w:ascii="Arial" w:eastAsia="Times New Roman" w:hAnsi="Arial" w:cs="Arial"/>
          <w:b/>
          <w:sz w:val="24"/>
          <w:szCs w:val="24"/>
          <w:lang w:val="es-ES" w:eastAsia="es-CO"/>
        </w:rPr>
        <w:t>NOTIFIQUESE, Y CÚMPLASE</w:t>
      </w:r>
    </w:p>
    <w:p w14:paraId="501D56F4" w14:textId="4D091714" w:rsidR="007A3076" w:rsidRPr="006B6DAE" w:rsidRDefault="00DB69A1" w:rsidP="007A3076">
      <w:pPr>
        <w:spacing w:before="100" w:beforeAutospacing="1" w:after="100" w:afterAutospacing="1" w:line="240" w:lineRule="auto"/>
        <w:jc w:val="center"/>
        <w:rPr>
          <w:rFonts w:ascii="Arial" w:eastAsia="Times New Roman" w:hAnsi="Arial" w:cs="Arial"/>
          <w:b/>
          <w:bCs/>
          <w:sz w:val="24"/>
          <w:szCs w:val="24"/>
          <w:lang w:val="es-ES" w:eastAsia="es-CO"/>
        </w:rPr>
      </w:pPr>
      <w:r>
        <w:rPr>
          <w:rFonts w:ascii="Arial" w:eastAsia="Times New Roman" w:hAnsi="Arial" w:cs="Arial"/>
          <w:sz w:val="24"/>
          <w:szCs w:val="24"/>
          <w:lang w:val="es-ES" w:eastAsia="es-CO"/>
        </w:rPr>
        <w:t>Dada en Puerto Asís, a los 15</w:t>
      </w:r>
      <w:r w:rsidR="00CB7E90">
        <w:rPr>
          <w:rFonts w:ascii="Arial" w:eastAsia="Times New Roman" w:hAnsi="Arial" w:cs="Arial"/>
          <w:sz w:val="24"/>
          <w:szCs w:val="24"/>
          <w:lang w:val="es-ES" w:eastAsia="es-CO"/>
        </w:rPr>
        <w:t xml:space="preserve"> </w:t>
      </w:r>
      <w:r w:rsidR="007A3076">
        <w:rPr>
          <w:rFonts w:ascii="Arial" w:eastAsia="Times New Roman" w:hAnsi="Arial" w:cs="Arial"/>
          <w:sz w:val="24"/>
          <w:szCs w:val="24"/>
          <w:lang w:val="es-ES" w:eastAsia="es-CO"/>
        </w:rPr>
        <w:t xml:space="preserve">días del mes de </w:t>
      </w:r>
      <w:r w:rsidR="00CB7E90">
        <w:rPr>
          <w:rFonts w:ascii="Arial" w:eastAsia="Times New Roman" w:hAnsi="Arial" w:cs="Arial"/>
          <w:sz w:val="24"/>
          <w:szCs w:val="24"/>
          <w:lang w:val="es-ES" w:eastAsia="es-CO"/>
        </w:rPr>
        <w:t>mayo</w:t>
      </w:r>
      <w:r w:rsidR="007A3076" w:rsidRPr="006B6DAE">
        <w:rPr>
          <w:rFonts w:ascii="Arial" w:eastAsia="Times New Roman" w:hAnsi="Arial" w:cs="Arial"/>
          <w:sz w:val="24"/>
          <w:szCs w:val="24"/>
          <w:lang w:val="es-ES" w:eastAsia="es-CO"/>
        </w:rPr>
        <w:t xml:space="preserve"> de</w:t>
      </w:r>
      <w:r w:rsidR="00CB7E90">
        <w:rPr>
          <w:rFonts w:ascii="Arial" w:eastAsia="Times New Roman" w:hAnsi="Arial" w:cs="Arial"/>
          <w:sz w:val="24"/>
          <w:szCs w:val="24"/>
          <w:lang w:val="es-ES" w:eastAsia="es-CO"/>
        </w:rPr>
        <w:t>l 2025.</w:t>
      </w:r>
    </w:p>
    <w:p w14:paraId="109DABA1" w14:textId="6499A97E" w:rsidR="007A3076" w:rsidRDefault="007A3076" w:rsidP="007A3076">
      <w:pPr>
        <w:spacing w:before="100" w:beforeAutospacing="1" w:after="100" w:afterAutospacing="1" w:line="240" w:lineRule="auto"/>
        <w:jc w:val="center"/>
        <w:rPr>
          <w:rFonts w:ascii="Arial" w:eastAsia="Times New Roman" w:hAnsi="Arial" w:cs="Arial"/>
          <w:sz w:val="24"/>
          <w:szCs w:val="24"/>
          <w:lang w:val="es-ES" w:eastAsia="es-CO"/>
        </w:rPr>
      </w:pPr>
    </w:p>
    <w:p w14:paraId="760838BD" w14:textId="77777777" w:rsidR="00CB7E90" w:rsidRPr="006B6DAE" w:rsidRDefault="00CB7E90" w:rsidP="007A3076">
      <w:pPr>
        <w:spacing w:before="100" w:beforeAutospacing="1" w:after="100" w:afterAutospacing="1" w:line="240" w:lineRule="auto"/>
        <w:jc w:val="center"/>
        <w:rPr>
          <w:rFonts w:ascii="Arial" w:eastAsia="Times New Roman" w:hAnsi="Arial" w:cs="Arial"/>
          <w:sz w:val="24"/>
          <w:szCs w:val="24"/>
          <w:lang w:val="es-ES" w:eastAsia="es-CO"/>
        </w:rPr>
      </w:pPr>
    </w:p>
    <w:p w14:paraId="0BCE02ED" w14:textId="77777777" w:rsidR="007A3076" w:rsidRPr="006B6DAE" w:rsidRDefault="007A3076" w:rsidP="007A3076">
      <w:pPr>
        <w:pStyle w:val="Sinespaciado"/>
        <w:jc w:val="center"/>
        <w:rPr>
          <w:rFonts w:ascii="Arial" w:hAnsi="Arial" w:cs="Arial"/>
          <w:sz w:val="24"/>
          <w:szCs w:val="24"/>
          <w:lang w:eastAsia="es-CO"/>
        </w:rPr>
      </w:pPr>
      <w:r w:rsidRPr="006B6DAE">
        <w:rPr>
          <w:rFonts w:ascii="Arial" w:hAnsi="Arial" w:cs="Arial"/>
          <w:sz w:val="24"/>
          <w:szCs w:val="24"/>
          <w:lang w:eastAsia="es-CO"/>
        </w:rPr>
        <w:t>___________________________________</w:t>
      </w:r>
    </w:p>
    <w:p w14:paraId="795303DA" w14:textId="77777777" w:rsidR="007A3076" w:rsidRPr="006B6DAE" w:rsidRDefault="007A3076" w:rsidP="007A3076">
      <w:pPr>
        <w:autoSpaceDE w:val="0"/>
        <w:autoSpaceDN w:val="0"/>
        <w:adjustRightInd w:val="0"/>
        <w:spacing w:after="0" w:line="240" w:lineRule="auto"/>
        <w:jc w:val="center"/>
        <w:rPr>
          <w:rFonts w:ascii="Arial" w:eastAsia="Times New Roman" w:hAnsi="Arial" w:cs="Arial"/>
          <w:b/>
          <w:sz w:val="24"/>
          <w:szCs w:val="24"/>
          <w:lang w:val="es-ES" w:eastAsia="es-ES"/>
        </w:rPr>
      </w:pPr>
      <w:r w:rsidRPr="006B6DAE">
        <w:rPr>
          <w:rFonts w:ascii="Arial" w:eastAsia="Times New Roman" w:hAnsi="Arial" w:cs="Arial"/>
          <w:b/>
          <w:sz w:val="24"/>
          <w:szCs w:val="24"/>
          <w:lang w:val="es-ES" w:eastAsia="es-ES"/>
        </w:rPr>
        <w:t>NORMA LUCIA FAJARDO CHAVES</w:t>
      </w:r>
    </w:p>
    <w:p w14:paraId="00C7C686" w14:textId="77777777" w:rsidR="007A3076" w:rsidRPr="006B6DAE" w:rsidRDefault="007A3076" w:rsidP="007A3076">
      <w:pPr>
        <w:autoSpaceDE w:val="0"/>
        <w:autoSpaceDN w:val="0"/>
        <w:adjustRightInd w:val="0"/>
        <w:spacing w:after="0" w:line="240" w:lineRule="auto"/>
        <w:jc w:val="center"/>
        <w:rPr>
          <w:rFonts w:ascii="Arial" w:eastAsia="Times New Roman" w:hAnsi="Arial" w:cs="Arial"/>
          <w:sz w:val="24"/>
          <w:szCs w:val="24"/>
          <w:lang w:val="es-ES" w:eastAsia="es-ES"/>
        </w:rPr>
      </w:pPr>
      <w:r w:rsidRPr="006B6DAE">
        <w:rPr>
          <w:rFonts w:ascii="Arial" w:eastAsia="Times New Roman" w:hAnsi="Arial" w:cs="Arial"/>
          <w:sz w:val="24"/>
          <w:szCs w:val="24"/>
          <w:lang w:val="es-ES" w:eastAsia="es-ES"/>
        </w:rPr>
        <w:t>Gerente Seccional Putumayo</w:t>
      </w:r>
    </w:p>
    <w:p w14:paraId="0B17ADC4" w14:textId="77777777" w:rsidR="007A3076" w:rsidRPr="000174F9" w:rsidRDefault="007A3076" w:rsidP="007A3076">
      <w:pPr>
        <w:autoSpaceDE w:val="0"/>
        <w:autoSpaceDN w:val="0"/>
        <w:adjustRightInd w:val="0"/>
        <w:spacing w:after="0" w:line="240" w:lineRule="auto"/>
        <w:jc w:val="center"/>
        <w:rPr>
          <w:rFonts w:ascii="Arial" w:eastAsia="Times New Roman" w:hAnsi="Arial" w:cs="Arial"/>
          <w:lang w:val="es-ES" w:eastAsia="es-ES"/>
        </w:rPr>
      </w:pPr>
    </w:p>
    <w:p w14:paraId="2671FCB1" w14:textId="77777777" w:rsidR="007A3076" w:rsidRPr="000174F9" w:rsidRDefault="007A3076" w:rsidP="007A3076">
      <w:pPr>
        <w:autoSpaceDE w:val="0"/>
        <w:autoSpaceDN w:val="0"/>
        <w:adjustRightInd w:val="0"/>
        <w:spacing w:after="0" w:line="240" w:lineRule="auto"/>
        <w:rPr>
          <w:rFonts w:ascii="Arial" w:eastAsia="Times New Roman" w:hAnsi="Arial" w:cs="Arial"/>
          <w:lang w:val="es-ES" w:eastAsia="es-ES"/>
        </w:rPr>
      </w:pPr>
    </w:p>
    <w:p w14:paraId="7DF7D206" w14:textId="21B93BF1" w:rsidR="007A3076" w:rsidRPr="00A87E41" w:rsidRDefault="007A3076" w:rsidP="007A3076">
      <w:pPr>
        <w:autoSpaceDE w:val="0"/>
        <w:autoSpaceDN w:val="0"/>
        <w:adjustRightInd w:val="0"/>
        <w:spacing w:after="0" w:line="240" w:lineRule="auto"/>
        <w:rPr>
          <w:rFonts w:ascii="Arial" w:eastAsia="Times New Roman" w:hAnsi="Arial" w:cs="Arial"/>
          <w:sz w:val="14"/>
          <w:szCs w:val="14"/>
          <w:lang w:val="es-ES" w:eastAsia="es-ES"/>
        </w:rPr>
      </w:pPr>
      <w:r w:rsidRPr="00A87E41">
        <w:rPr>
          <w:rFonts w:ascii="Arial" w:eastAsia="Times New Roman" w:hAnsi="Arial" w:cs="Arial"/>
          <w:sz w:val="14"/>
          <w:szCs w:val="14"/>
          <w:lang w:val="es-ES" w:eastAsia="es-ES"/>
        </w:rPr>
        <w:t>Ela</w:t>
      </w:r>
      <w:r>
        <w:rPr>
          <w:rFonts w:ascii="Arial" w:eastAsia="Times New Roman" w:hAnsi="Arial" w:cs="Arial"/>
          <w:sz w:val="14"/>
          <w:szCs w:val="14"/>
          <w:lang w:val="es-ES" w:eastAsia="es-ES"/>
        </w:rPr>
        <w:t>borado</w:t>
      </w:r>
      <w:r w:rsidR="0047260D">
        <w:rPr>
          <w:rFonts w:ascii="Arial" w:eastAsia="Times New Roman" w:hAnsi="Arial" w:cs="Arial"/>
          <w:sz w:val="14"/>
          <w:szCs w:val="14"/>
          <w:lang w:val="es-ES" w:eastAsia="es-ES"/>
        </w:rPr>
        <w:t xml:space="preserve"> por: Fabián Alexander Lucena Ortega</w:t>
      </w:r>
    </w:p>
    <w:p w14:paraId="27412FD2" w14:textId="77777777" w:rsidR="007A3076" w:rsidRDefault="007A3076" w:rsidP="007A3076">
      <w:pPr>
        <w:autoSpaceDE w:val="0"/>
        <w:autoSpaceDN w:val="0"/>
        <w:adjustRightInd w:val="0"/>
        <w:spacing w:after="0" w:line="240" w:lineRule="auto"/>
        <w:rPr>
          <w:rFonts w:ascii="Arial" w:eastAsia="Times New Roman" w:hAnsi="Arial" w:cs="Arial"/>
          <w:sz w:val="14"/>
          <w:szCs w:val="14"/>
          <w:lang w:val="es-ES" w:eastAsia="es-ES"/>
        </w:rPr>
      </w:pPr>
      <w:r>
        <w:rPr>
          <w:rFonts w:ascii="Arial" w:eastAsia="Times New Roman" w:hAnsi="Arial" w:cs="Arial"/>
          <w:sz w:val="14"/>
          <w:szCs w:val="14"/>
          <w:lang w:val="es-ES" w:eastAsia="es-ES"/>
        </w:rPr>
        <w:t>Revisado por:</w:t>
      </w:r>
    </w:p>
    <w:p w14:paraId="0AD46249" w14:textId="77777777" w:rsidR="007A3076" w:rsidRPr="00C50000" w:rsidRDefault="007A3076" w:rsidP="007A3076">
      <w:pPr>
        <w:autoSpaceDE w:val="0"/>
        <w:autoSpaceDN w:val="0"/>
        <w:adjustRightInd w:val="0"/>
        <w:spacing w:after="0" w:line="240" w:lineRule="auto"/>
        <w:rPr>
          <w:rFonts w:ascii="Arial" w:eastAsia="Times New Roman" w:hAnsi="Arial" w:cs="Arial"/>
          <w:sz w:val="14"/>
          <w:szCs w:val="14"/>
          <w:lang w:val="es-ES" w:eastAsia="es-ES"/>
        </w:rPr>
      </w:pPr>
      <w:r>
        <w:rPr>
          <w:rFonts w:ascii="Arial" w:eastAsia="Times New Roman" w:hAnsi="Arial" w:cs="Arial"/>
          <w:sz w:val="14"/>
          <w:szCs w:val="14"/>
          <w:lang w:val="es-ES" w:eastAsia="es-ES"/>
        </w:rPr>
        <w:t>Aprobado:</w:t>
      </w:r>
    </w:p>
    <w:sectPr w:rsidR="007A3076" w:rsidRPr="00C50000" w:rsidSect="009731B7">
      <w:headerReference w:type="default" r:id="rId9"/>
      <w:footerReference w:type="default" r:id="rId10"/>
      <w:pgSz w:w="12242" w:h="20163" w:code="171"/>
      <w:pgMar w:top="1418" w:right="1701" w:bottom="1418"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952E2" w14:textId="77777777" w:rsidR="00C25255" w:rsidRDefault="00C25255" w:rsidP="00E85242">
      <w:pPr>
        <w:spacing w:after="0" w:line="240" w:lineRule="auto"/>
      </w:pPr>
      <w:r>
        <w:separator/>
      </w:r>
    </w:p>
  </w:endnote>
  <w:endnote w:type="continuationSeparator" w:id="0">
    <w:p w14:paraId="08604DAA" w14:textId="77777777" w:rsidR="00C25255" w:rsidRDefault="00C25255" w:rsidP="00E8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75061" w14:textId="77777777" w:rsidR="008A65A5" w:rsidRDefault="008A65A5" w:rsidP="006F5CB7">
    <w:pPr>
      <w:jc w:val="right"/>
      <w:rPr>
        <w:sz w:val="16"/>
        <w:szCs w:val="16"/>
      </w:rPr>
    </w:pPr>
    <w:r>
      <w:rPr>
        <w:sz w:val="16"/>
        <w:szCs w:val="16"/>
      </w:rPr>
      <w:t xml:space="preserve">   </w:t>
    </w:r>
  </w:p>
  <w:p w14:paraId="12933DE2" w14:textId="200551CB" w:rsidR="008A65A5" w:rsidRDefault="008A65A5" w:rsidP="000243F8">
    <w:pPr>
      <w:jc w:val="center"/>
      <w:rPr>
        <w:sz w:val="16"/>
        <w:szCs w:val="16"/>
      </w:rPr>
    </w:pPr>
    <w:r>
      <w:rPr>
        <w:sz w:val="16"/>
        <w:szCs w:val="16"/>
      </w:rPr>
      <w:t xml:space="preserve">                                                                                                                                                                                                                    </w:t>
    </w:r>
    <w:r w:rsidRPr="00594A89">
      <w:rPr>
        <w:sz w:val="16"/>
        <w:szCs w:val="16"/>
      </w:rPr>
      <w:t>FORMA 4-027</w:t>
    </w:r>
    <w:r>
      <w:rPr>
        <w:sz w:val="16"/>
        <w:szCs w:val="16"/>
      </w:rPr>
      <w:t xml:space="preserve"> V.8</w:t>
    </w:r>
  </w:p>
  <w:p w14:paraId="35B9B3C3" w14:textId="36386643" w:rsidR="008A65A5" w:rsidRPr="00E85242" w:rsidRDefault="008A65A5" w:rsidP="000243F8">
    <w:pPr>
      <w:jc w:val="right"/>
      <w:rPr>
        <w:sz w:val="16"/>
      </w:rPr>
    </w:pPr>
    <w:r w:rsidRPr="008040FB">
      <w:rPr>
        <w:rFonts w:ascii="Arial" w:hAnsi="Arial" w:cs="Arial"/>
        <w:sz w:val="16"/>
        <w:szCs w:val="18"/>
        <w:lang w:val="es-ES"/>
      </w:rPr>
      <w:t xml:space="preserve">Página </w:t>
    </w:r>
    <w:r w:rsidRPr="008040FB">
      <w:rPr>
        <w:rFonts w:ascii="Arial" w:hAnsi="Arial" w:cs="Arial"/>
        <w:b/>
        <w:bCs/>
        <w:sz w:val="16"/>
        <w:szCs w:val="18"/>
      </w:rPr>
      <w:fldChar w:fldCharType="begin"/>
    </w:r>
    <w:r w:rsidRPr="008040FB">
      <w:rPr>
        <w:rFonts w:ascii="Arial" w:hAnsi="Arial" w:cs="Arial"/>
        <w:b/>
        <w:bCs/>
        <w:sz w:val="16"/>
        <w:szCs w:val="18"/>
      </w:rPr>
      <w:instrText>PAGE</w:instrText>
    </w:r>
    <w:r w:rsidRPr="008040FB">
      <w:rPr>
        <w:rFonts w:ascii="Arial" w:hAnsi="Arial" w:cs="Arial"/>
        <w:b/>
        <w:bCs/>
        <w:sz w:val="16"/>
        <w:szCs w:val="18"/>
      </w:rPr>
      <w:fldChar w:fldCharType="separate"/>
    </w:r>
    <w:r w:rsidR="00C66994">
      <w:rPr>
        <w:rFonts w:ascii="Arial" w:hAnsi="Arial" w:cs="Arial"/>
        <w:b/>
        <w:bCs/>
        <w:noProof/>
        <w:sz w:val="16"/>
        <w:szCs w:val="18"/>
      </w:rPr>
      <w:t>1</w:t>
    </w:r>
    <w:r w:rsidRPr="008040FB">
      <w:rPr>
        <w:rFonts w:ascii="Arial" w:hAnsi="Arial" w:cs="Arial"/>
        <w:b/>
        <w:bCs/>
        <w:sz w:val="16"/>
        <w:szCs w:val="18"/>
      </w:rPr>
      <w:fldChar w:fldCharType="end"/>
    </w:r>
    <w:r w:rsidRPr="008040FB">
      <w:rPr>
        <w:rFonts w:ascii="Arial" w:hAnsi="Arial" w:cs="Arial"/>
        <w:sz w:val="16"/>
        <w:szCs w:val="18"/>
        <w:lang w:val="es-ES"/>
      </w:rPr>
      <w:t xml:space="preserve"> de </w:t>
    </w:r>
    <w:r w:rsidRPr="008040FB">
      <w:rPr>
        <w:rFonts w:ascii="Arial" w:hAnsi="Arial" w:cs="Arial"/>
        <w:b/>
        <w:bCs/>
        <w:sz w:val="16"/>
        <w:szCs w:val="18"/>
      </w:rPr>
      <w:fldChar w:fldCharType="begin"/>
    </w:r>
    <w:r w:rsidRPr="008040FB">
      <w:rPr>
        <w:rFonts w:ascii="Arial" w:hAnsi="Arial" w:cs="Arial"/>
        <w:b/>
        <w:bCs/>
        <w:sz w:val="16"/>
        <w:szCs w:val="18"/>
      </w:rPr>
      <w:instrText>NUMPAGES</w:instrText>
    </w:r>
    <w:r w:rsidRPr="008040FB">
      <w:rPr>
        <w:rFonts w:ascii="Arial" w:hAnsi="Arial" w:cs="Arial"/>
        <w:b/>
        <w:bCs/>
        <w:sz w:val="16"/>
        <w:szCs w:val="18"/>
      </w:rPr>
      <w:fldChar w:fldCharType="separate"/>
    </w:r>
    <w:r w:rsidR="00C66994">
      <w:rPr>
        <w:rFonts w:ascii="Arial" w:hAnsi="Arial" w:cs="Arial"/>
        <w:b/>
        <w:bCs/>
        <w:noProof/>
        <w:sz w:val="16"/>
        <w:szCs w:val="18"/>
      </w:rPr>
      <w:t>6</w:t>
    </w:r>
    <w:r w:rsidRPr="008040FB">
      <w:rPr>
        <w:rFonts w:ascii="Arial" w:hAnsi="Arial" w:cs="Arial"/>
        <w:b/>
        <w:bCs/>
        <w:sz w:val="16"/>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31797" w14:textId="77777777" w:rsidR="00C25255" w:rsidRDefault="00C25255" w:rsidP="00E85242">
      <w:pPr>
        <w:spacing w:after="0" w:line="240" w:lineRule="auto"/>
      </w:pPr>
      <w:r>
        <w:separator/>
      </w:r>
    </w:p>
  </w:footnote>
  <w:footnote w:type="continuationSeparator" w:id="0">
    <w:p w14:paraId="2A1079D5" w14:textId="77777777" w:rsidR="00C25255" w:rsidRDefault="00C25255" w:rsidP="00E85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1DEE" w14:textId="77777777" w:rsidR="008A65A5" w:rsidRDefault="008A65A5" w:rsidP="00793806">
    <w:pPr>
      <w:jc w:val="right"/>
    </w:pPr>
    <w:r>
      <w:rPr>
        <w:noProof/>
        <w:lang w:val="en-US"/>
      </w:rPr>
      <w:drawing>
        <wp:anchor distT="0" distB="0" distL="114300" distR="114300" simplePos="0" relativeHeight="251664384" behindDoc="0" locked="0" layoutInCell="1" allowOverlap="1" wp14:anchorId="622DAF8B" wp14:editId="37804E79">
          <wp:simplePos x="0" y="0"/>
          <wp:positionH relativeFrom="margin">
            <wp:align>center</wp:align>
          </wp:positionH>
          <wp:positionV relativeFrom="paragraph">
            <wp:posOffset>-210185</wp:posOffset>
          </wp:positionV>
          <wp:extent cx="1485900" cy="999490"/>
          <wp:effectExtent l="0" t="0" r="0" b="0"/>
          <wp:wrapNone/>
          <wp:docPr id="1" name="Imagen 1" descr="LOGO ICA FULL COLOR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A FULL COLOR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999490"/>
                  </a:xfrm>
                  <a:prstGeom prst="rect">
                    <a:avLst/>
                  </a:prstGeom>
                  <a:noFill/>
                </pic:spPr>
              </pic:pic>
            </a:graphicData>
          </a:graphic>
          <wp14:sizeRelH relativeFrom="page">
            <wp14:pctWidth>0</wp14:pctWidth>
          </wp14:sizeRelH>
          <wp14:sizeRelV relativeFrom="page">
            <wp14:pctHeight>0</wp14:pctHeight>
          </wp14:sizeRelV>
        </wp:anchor>
      </w:drawing>
    </w:r>
  </w:p>
  <w:p w14:paraId="1EC7FBD8" w14:textId="77777777" w:rsidR="008A65A5" w:rsidRPr="006F5CB7" w:rsidRDefault="008A65A5" w:rsidP="006F5CB7">
    <w:pPr>
      <w:jc w:val="center"/>
      <w:rPr>
        <w:rFonts w:ascii="Arial" w:hAnsi="Arial" w:cs="Arial"/>
        <w:b/>
        <w:bCs/>
        <w:szCs w:val="24"/>
        <w:lang w:val="es-MX"/>
      </w:rPr>
    </w:pPr>
  </w:p>
  <w:p w14:paraId="3F0AB72D" w14:textId="77777777" w:rsidR="008A65A5" w:rsidRDefault="008A65A5" w:rsidP="006F5CB7">
    <w:pPr>
      <w:jc w:val="center"/>
      <w:rPr>
        <w:rFonts w:ascii="Arial" w:hAnsi="Arial" w:cs="Arial"/>
        <w:b/>
        <w:bCs/>
        <w:szCs w:val="24"/>
        <w:lang w:val="es-MX"/>
      </w:rPr>
    </w:pPr>
  </w:p>
  <w:p w14:paraId="791552C6" w14:textId="47F5E2CD" w:rsidR="008A65A5" w:rsidRPr="006F5CB7" w:rsidRDefault="008A65A5" w:rsidP="006F5CB7">
    <w:pPr>
      <w:jc w:val="center"/>
      <w:rPr>
        <w:rFonts w:ascii="Arial" w:hAnsi="Arial" w:cs="Arial"/>
        <w:b/>
        <w:bCs/>
        <w:szCs w:val="24"/>
        <w:lang w:val="es-MX"/>
      </w:rPr>
    </w:pPr>
    <w:r w:rsidRPr="006F5CB7">
      <w:rPr>
        <w:rFonts w:ascii="Arial" w:hAnsi="Arial" w:cs="Arial"/>
        <w:b/>
        <w:bCs/>
        <w:szCs w:val="24"/>
        <w:lang w:val="es-MX"/>
      </w:rPr>
      <w:t>RESOLUCIÓN No.</w:t>
    </w:r>
  </w:p>
  <w:p w14:paraId="421576CE" w14:textId="77777777" w:rsidR="008A65A5" w:rsidRPr="006F5CB7" w:rsidRDefault="008A65A5" w:rsidP="006F5CB7">
    <w:pPr>
      <w:jc w:val="center"/>
      <w:rPr>
        <w:rFonts w:ascii="Arial" w:hAnsi="Arial" w:cs="Arial"/>
        <w:b/>
        <w:bCs/>
        <w:szCs w:val="24"/>
        <w:lang w:val="es-MX"/>
      </w:rPr>
    </w:pPr>
    <w:proofErr w:type="gramStart"/>
    <w:r w:rsidRPr="006F5CB7">
      <w:rPr>
        <w:rFonts w:ascii="Arial" w:hAnsi="Arial" w:cs="Arial"/>
        <w:b/>
        <w:bCs/>
        <w:szCs w:val="24"/>
        <w:lang w:val="es-MX"/>
      </w:rPr>
      <w:t xml:space="preserve">(  </w:t>
    </w:r>
    <w:proofErr w:type="gramEnd"/>
    <w:r w:rsidRPr="006F5CB7">
      <w:rPr>
        <w:rFonts w:ascii="Arial" w:hAnsi="Arial" w:cs="Arial"/>
        <w:b/>
        <w:bCs/>
        <w:szCs w:val="24"/>
        <w:lang w:val="es-MX"/>
      </w:rPr>
      <w:t xml:space="preserve">        Día Mes Año     )</w:t>
    </w:r>
  </w:p>
  <w:p w14:paraId="190FBBCC" w14:textId="5178F8FF" w:rsidR="008A65A5" w:rsidRPr="003B0726" w:rsidRDefault="008A65A5" w:rsidP="00B33F46">
    <w:pPr>
      <w:jc w:val="center"/>
      <w:rPr>
        <w:rFonts w:ascii="Arial" w:hAnsi="Arial" w:cs="Arial"/>
        <w:b/>
        <w:bCs/>
        <w:sz w:val="24"/>
        <w:szCs w:val="24"/>
      </w:rPr>
    </w:pPr>
    <w:r w:rsidRPr="0011111A">
      <w:rPr>
        <w:rFonts w:ascii="Arial" w:hAnsi="Arial" w:cs="Arial"/>
        <w:b/>
        <w:bCs/>
        <w:sz w:val="24"/>
        <w:szCs w:val="24"/>
        <w:lang w:val="es-MX"/>
      </w:rPr>
      <w:t xml:space="preserve">“Por la cual se impone una sanción </w:t>
    </w:r>
    <w:r>
      <w:rPr>
        <w:rFonts w:ascii="Arial" w:hAnsi="Arial" w:cs="Arial"/>
        <w:b/>
        <w:bCs/>
        <w:sz w:val="24"/>
        <w:szCs w:val="24"/>
        <w:lang w:val="es-MX"/>
      </w:rPr>
      <w:t xml:space="preserve">de multa </w:t>
    </w:r>
    <w:r w:rsidRPr="0011111A">
      <w:rPr>
        <w:rFonts w:ascii="Arial" w:hAnsi="Arial" w:cs="Arial"/>
        <w:b/>
        <w:bCs/>
        <w:sz w:val="24"/>
        <w:szCs w:val="24"/>
        <w:lang w:val="es-MX"/>
      </w:rPr>
      <w:t xml:space="preserve">a </w:t>
    </w:r>
    <w:r w:rsidR="00D21712" w:rsidRPr="00D21712">
      <w:rPr>
        <w:rFonts w:ascii="Arial Narrow" w:hAnsi="Arial Narrow" w:cs="Arial"/>
        <w:b/>
        <w:sz w:val="24"/>
        <w:szCs w:val="24"/>
      </w:rPr>
      <w:t>SILVIA OCAMPO PARRA</w:t>
    </w:r>
    <w:r>
      <w:rPr>
        <w:rFonts w:ascii="Arial" w:hAnsi="Arial" w:cs="Arial"/>
        <w:b/>
        <w:bCs/>
        <w:sz w:val="24"/>
        <w:szCs w:val="24"/>
        <w:lang w:val="es-MX"/>
      </w:rPr>
      <w:t>, identificado</w:t>
    </w:r>
    <w:r w:rsidRPr="0011111A">
      <w:rPr>
        <w:rFonts w:ascii="Arial" w:hAnsi="Arial" w:cs="Arial"/>
        <w:b/>
        <w:bCs/>
        <w:sz w:val="24"/>
        <w:szCs w:val="24"/>
        <w:lang w:val="es-MX"/>
      </w:rPr>
      <w:t xml:space="preserve"> con cedula de ciudadanía No. </w:t>
    </w:r>
    <w:r w:rsidR="00D21712">
      <w:rPr>
        <w:rFonts w:ascii="Arial" w:hAnsi="Arial" w:cs="Arial"/>
        <w:b/>
        <w:sz w:val="24"/>
        <w:szCs w:val="24"/>
      </w:rPr>
      <w:t>41</w:t>
    </w:r>
    <w:r>
      <w:rPr>
        <w:rFonts w:ascii="Arial" w:hAnsi="Arial" w:cs="Arial"/>
        <w:b/>
        <w:sz w:val="24"/>
        <w:szCs w:val="24"/>
      </w:rPr>
      <w:t>.</w:t>
    </w:r>
    <w:r w:rsidR="00D21712">
      <w:rPr>
        <w:rFonts w:ascii="Arial" w:hAnsi="Arial" w:cs="Arial"/>
        <w:b/>
        <w:sz w:val="24"/>
        <w:szCs w:val="24"/>
      </w:rPr>
      <w:t>729.648</w:t>
    </w:r>
    <w:r w:rsidRPr="0011111A">
      <w:rPr>
        <w:rFonts w:ascii="Arial" w:hAnsi="Arial" w:cs="Arial"/>
        <w:b/>
        <w:bCs/>
        <w:sz w:val="24"/>
        <w:szCs w:val="24"/>
        <w:lang w:val="es-MX"/>
      </w:rPr>
      <w:t xml:space="preserve">, dentro del expediente </w:t>
    </w:r>
    <w:r w:rsidR="00D21712" w:rsidRPr="00D21712">
      <w:rPr>
        <w:rFonts w:ascii="Arial" w:hAnsi="Arial" w:cs="Arial"/>
        <w:b/>
        <w:bCs/>
        <w:sz w:val="24"/>
        <w:szCs w:val="24"/>
        <w:lang w:val="es-MX"/>
      </w:rPr>
      <w:t>PUT. 2.34.0-82.001.2023-040</w:t>
    </w:r>
    <w:r>
      <w:rPr>
        <w:rFonts w:ascii="Arial" w:hAnsi="Arial" w:cs="Arial"/>
        <w:b/>
        <w:bCs/>
        <w:sz w:val="24"/>
        <w:szCs w:val="24"/>
      </w:rPr>
      <w:t>”</w:t>
    </w:r>
  </w:p>
  <w:p w14:paraId="4C7BA6DC" w14:textId="3DA53A5C" w:rsidR="008A65A5" w:rsidRPr="006F5CB7" w:rsidRDefault="008A65A5" w:rsidP="00B33F46">
    <w:pPr>
      <w:jc w:val="center"/>
      <w:rPr>
        <w:rFonts w:ascii="Arial" w:hAnsi="Arial" w:cs="Arial"/>
        <w:b/>
        <w:bCs/>
        <w:szCs w:val="24"/>
        <w:lang w:val="es-MX"/>
      </w:rPr>
    </w:pPr>
  </w:p>
  <w:p w14:paraId="3EBD2096" w14:textId="77777777" w:rsidR="008A65A5" w:rsidRDefault="008A65A5" w:rsidP="006F5CB7">
    <w:pPr>
      <w:jc w:val="center"/>
      <w:rPr>
        <w:rFonts w:ascii="Arial" w:hAnsi="Arial" w:cs="Arial"/>
        <w:b/>
        <w:bCs/>
        <w:sz w:val="24"/>
        <w:szCs w:val="24"/>
        <w:lang w:val="es-MX"/>
      </w:rPr>
    </w:pPr>
    <w:r>
      <w:rPr>
        <w:noProof/>
        <w:lang w:val="en-US"/>
      </w:rPr>
      <mc:AlternateContent>
        <mc:Choice Requires="wps">
          <w:drawing>
            <wp:anchor distT="0" distB="0" distL="114300" distR="114300" simplePos="0" relativeHeight="251662336" behindDoc="0" locked="0" layoutInCell="1" allowOverlap="1" wp14:anchorId="58D37F8C" wp14:editId="44D113DF">
              <wp:simplePos x="0" y="0"/>
              <wp:positionH relativeFrom="page">
                <wp:posOffset>1080135</wp:posOffset>
              </wp:positionH>
              <wp:positionV relativeFrom="paragraph">
                <wp:posOffset>-635</wp:posOffset>
              </wp:positionV>
              <wp:extent cx="6012180" cy="0"/>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3E6BF9" id="_x0000_t32" coordsize="21600,21600" o:spt="32" o:oned="t" path="m,l21600,21600e" filled="f">
              <v:path arrowok="t" fillok="f" o:connecttype="none"/>
              <o:lock v:ext="edit" shapetype="t"/>
            </v:shapetype>
            <v:shape id="AutoShape 9" o:spid="_x0000_s1026" type="#_x0000_t32" style="position:absolute;margin-left:85.05pt;margin-top:-.05pt;width:473.4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" strokeweight="1pt">
              <w10:wrap anchorx="page"/>
            </v:shape>
          </w:pict>
        </mc:Fallback>
      </mc:AlternateContent>
    </w:r>
  </w:p>
  <w:p w14:paraId="7897EC16" w14:textId="77777777" w:rsidR="008A65A5" w:rsidRDefault="008A65A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1DDD"/>
    <w:multiLevelType w:val="hybridMultilevel"/>
    <w:tmpl w:val="AA9A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7CB"/>
    <w:multiLevelType w:val="hybridMultilevel"/>
    <w:tmpl w:val="41AC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F19DF"/>
    <w:multiLevelType w:val="hybridMultilevel"/>
    <w:tmpl w:val="6980DB7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D3F85B88">
      <w:start w:val="1"/>
      <w:numFmt w:val="decimal"/>
      <w:lvlText w:val="%4."/>
      <w:lvlJc w:val="left"/>
      <w:pPr>
        <w:ind w:left="2880" w:hanging="360"/>
      </w:pPr>
      <w:rPr>
        <w:rFonts w:asciiTheme="minorHAnsi" w:eastAsiaTheme="minorHAnsi" w:hAnsiTheme="minorHAnsi" w:cstheme="minorBidi"/>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74F4A01"/>
    <w:multiLevelType w:val="hybridMultilevel"/>
    <w:tmpl w:val="A2F4EA38"/>
    <w:lvl w:ilvl="0" w:tplc="24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57935B21"/>
    <w:multiLevelType w:val="hybridMultilevel"/>
    <w:tmpl w:val="8A14A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317220"/>
    <w:multiLevelType w:val="hybridMultilevel"/>
    <w:tmpl w:val="12A6D004"/>
    <w:lvl w:ilvl="0" w:tplc="24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779E37E1"/>
    <w:multiLevelType w:val="hybridMultilevel"/>
    <w:tmpl w:val="E3FCF1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C46C42"/>
    <w:multiLevelType w:val="hybridMultilevel"/>
    <w:tmpl w:val="21FC104C"/>
    <w:lvl w:ilvl="0" w:tplc="EBE8A1F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42"/>
    <w:rsid w:val="000076F4"/>
    <w:rsid w:val="000243F8"/>
    <w:rsid w:val="00074908"/>
    <w:rsid w:val="001253D0"/>
    <w:rsid w:val="00131937"/>
    <w:rsid w:val="00161FCE"/>
    <w:rsid w:val="001B3606"/>
    <w:rsid w:val="001D0282"/>
    <w:rsid w:val="0025615B"/>
    <w:rsid w:val="00294C71"/>
    <w:rsid w:val="002A4E90"/>
    <w:rsid w:val="002E47F9"/>
    <w:rsid w:val="0031054F"/>
    <w:rsid w:val="003118E7"/>
    <w:rsid w:val="003B544F"/>
    <w:rsid w:val="003F178E"/>
    <w:rsid w:val="004121DD"/>
    <w:rsid w:val="00430FAE"/>
    <w:rsid w:val="0047260D"/>
    <w:rsid w:val="005E78A0"/>
    <w:rsid w:val="005F2E93"/>
    <w:rsid w:val="00642E4C"/>
    <w:rsid w:val="00653D2F"/>
    <w:rsid w:val="006B6709"/>
    <w:rsid w:val="006C0CC4"/>
    <w:rsid w:val="006F5CB7"/>
    <w:rsid w:val="00712998"/>
    <w:rsid w:val="00762CF9"/>
    <w:rsid w:val="00773951"/>
    <w:rsid w:val="00793806"/>
    <w:rsid w:val="007A3076"/>
    <w:rsid w:val="008A65A5"/>
    <w:rsid w:val="008E19D0"/>
    <w:rsid w:val="009731B7"/>
    <w:rsid w:val="009C646C"/>
    <w:rsid w:val="009E2E90"/>
    <w:rsid w:val="00A239A4"/>
    <w:rsid w:val="00A948F7"/>
    <w:rsid w:val="00B33F46"/>
    <w:rsid w:val="00B731DA"/>
    <w:rsid w:val="00BA792E"/>
    <w:rsid w:val="00BB5726"/>
    <w:rsid w:val="00C13F96"/>
    <w:rsid w:val="00C25255"/>
    <w:rsid w:val="00C4157E"/>
    <w:rsid w:val="00C52427"/>
    <w:rsid w:val="00C66994"/>
    <w:rsid w:val="00CB7E90"/>
    <w:rsid w:val="00D21712"/>
    <w:rsid w:val="00D27D51"/>
    <w:rsid w:val="00D60742"/>
    <w:rsid w:val="00D91AAE"/>
    <w:rsid w:val="00D97CBF"/>
    <w:rsid w:val="00DB69A1"/>
    <w:rsid w:val="00E706AB"/>
    <w:rsid w:val="00E85242"/>
    <w:rsid w:val="00E964EB"/>
    <w:rsid w:val="00EA1120"/>
    <w:rsid w:val="00F50826"/>
    <w:rsid w:val="00F726EA"/>
    <w:rsid w:val="00F95A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EB64E"/>
  <w15:chartTrackingRefBased/>
  <w15:docId w15:val="{01E875D7-39D8-42D2-A247-D4C5FD00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78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52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5242"/>
  </w:style>
  <w:style w:type="paragraph" w:styleId="Piedepgina">
    <w:name w:val="footer"/>
    <w:basedOn w:val="Normal"/>
    <w:link w:val="PiedepginaCar"/>
    <w:uiPriority w:val="99"/>
    <w:unhideWhenUsed/>
    <w:rsid w:val="00E8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5242"/>
  </w:style>
  <w:style w:type="character" w:styleId="Hipervnculo">
    <w:name w:val="Hyperlink"/>
    <w:basedOn w:val="Fuentedeprrafopredeter"/>
    <w:uiPriority w:val="99"/>
    <w:unhideWhenUsed/>
    <w:rsid w:val="00E85242"/>
    <w:rPr>
      <w:color w:val="0563C1" w:themeColor="hyperlink"/>
      <w:u w:val="single"/>
    </w:rPr>
  </w:style>
  <w:style w:type="paragraph" w:styleId="NormalWeb">
    <w:name w:val="Normal (Web)"/>
    <w:basedOn w:val="Normal"/>
    <w:uiPriority w:val="99"/>
    <w:rsid w:val="006F5CB7"/>
    <w:pPr>
      <w:spacing w:before="100" w:beforeAutospacing="1" w:after="100" w:afterAutospacing="1" w:line="240" w:lineRule="auto"/>
    </w:pPr>
    <w:rPr>
      <w:rFonts w:ascii="MS Sans Serif" w:eastAsia="Times New Roman" w:hAnsi="MS Sans Serif" w:cs="Times New Roman"/>
      <w:sz w:val="20"/>
      <w:szCs w:val="20"/>
      <w:lang w:val="es-ES" w:eastAsia="es-CO"/>
    </w:rPr>
  </w:style>
  <w:style w:type="paragraph" w:styleId="Prrafodelista">
    <w:name w:val="List Paragraph"/>
    <w:basedOn w:val="Normal"/>
    <w:uiPriority w:val="34"/>
    <w:qFormat/>
    <w:rsid w:val="003B544F"/>
    <w:pPr>
      <w:ind w:left="720"/>
      <w:contextualSpacing/>
    </w:pPr>
  </w:style>
  <w:style w:type="character" w:styleId="nfasis">
    <w:name w:val="Emphasis"/>
    <w:basedOn w:val="Fuentedeprrafopredeter"/>
    <w:uiPriority w:val="20"/>
    <w:qFormat/>
    <w:rsid w:val="007A3076"/>
    <w:rPr>
      <w:i/>
      <w:iCs/>
    </w:rPr>
  </w:style>
  <w:style w:type="paragraph" w:styleId="Sinespaciado">
    <w:name w:val="No Spacing"/>
    <w:uiPriority w:val="1"/>
    <w:qFormat/>
    <w:rsid w:val="007A3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2555">
      <w:bodyDiv w:val="1"/>
      <w:marLeft w:val="0"/>
      <w:marRight w:val="0"/>
      <w:marTop w:val="0"/>
      <w:marBottom w:val="0"/>
      <w:divBdr>
        <w:top w:val="none" w:sz="0" w:space="0" w:color="auto"/>
        <w:left w:val="none" w:sz="0" w:space="0" w:color="auto"/>
        <w:bottom w:val="none" w:sz="0" w:space="0" w:color="auto"/>
        <w:right w:val="none" w:sz="0" w:space="0" w:color="auto"/>
      </w:divBdr>
    </w:div>
    <w:div w:id="841511933">
      <w:bodyDiv w:val="1"/>
      <w:marLeft w:val="0"/>
      <w:marRight w:val="0"/>
      <w:marTop w:val="0"/>
      <w:marBottom w:val="0"/>
      <w:divBdr>
        <w:top w:val="none" w:sz="0" w:space="0" w:color="auto"/>
        <w:left w:val="none" w:sz="0" w:space="0" w:color="auto"/>
        <w:bottom w:val="none" w:sz="0" w:space="0" w:color="auto"/>
        <w:right w:val="none" w:sz="0" w:space="0" w:color="auto"/>
      </w:divBdr>
    </w:div>
    <w:div w:id="1199120284">
      <w:bodyDiv w:val="1"/>
      <w:marLeft w:val="0"/>
      <w:marRight w:val="0"/>
      <w:marTop w:val="0"/>
      <w:marBottom w:val="0"/>
      <w:divBdr>
        <w:top w:val="none" w:sz="0" w:space="0" w:color="auto"/>
        <w:left w:val="none" w:sz="0" w:space="0" w:color="auto"/>
        <w:bottom w:val="none" w:sz="0" w:space="0" w:color="auto"/>
        <w:right w:val="none" w:sz="0" w:space="0" w:color="auto"/>
      </w:divBdr>
    </w:div>
    <w:div w:id="181321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ho.org" TargetMode="External"/><Relationship Id="rId3" Type="http://schemas.openxmlformats.org/officeDocument/2006/relationships/settings" Target="settings.xml"/><Relationship Id="rId7" Type="http://schemas.openxmlformats.org/officeDocument/2006/relationships/hyperlink" Target="http://www.woa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2247</Words>
  <Characters>12811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Adolfo Torres Marin</dc:creator>
  <cp:keywords/>
  <dc:description/>
  <cp:lastModifiedBy>user-ICA</cp:lastModifiedBy>
  <cp:revision>8</cp:revision>
  <dcterms:created xsi:type="dcterms:W3CDTF">2025-05-14T15:10:00Z</dcterms:created>
  <dcterms:modified xsi:type="dcterms:W3CDTF">2025-05-15T16:20:00Z</dcterms:modified>
</cp:coreProperties>
</file>