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A03AE" w14:textId="41AEF95B" w:rsidR="00A57B1C" w:rsidRDefault="00A57B1C" w:rsidP="00A57B1C">
      <w:pPr>
        <w:jc w:val="both"/>
      </w:pPr>
      <w:r>
        <w:t>Respetado Seño</w:t>
      </w:r>
      <w:r w:rsidR="00BF1CE2">
        <w:t xml:space="preserve">ra </w:t>
      </w:r>
      <w:r w:rsidR="00BB00E4">
        <w:t xml:space="preserve">Yudy Milena </w:t>
      </w:r>
      <w:proofErr w:type="spellStart"/>
      <w:r w:rsidR="00BB00E4">
        <w:t>Bermudez</w:t>
      </w:r>
      <w:proofErr w:type="spellEnd"/>
      <w:r w:rsidR="00BB00E4">
        <w:t xml:space="preserve"> Velasquez</w:t>
      </w:r>
    </w:p>
    <w:p w14:paraId="3DE05DCF" w14:textId="25431967" w:rsidR="00A95CD6" w:rsidRDefault="00A95CD6" w:rsidP="00A57B1C">
      <w:pPr>
        <w:jc w:val="both"/>
      </w:pPr>
      <w:r>
        <w:t xml:space="preserve">REF: Citación A Notificación Personal </w:t>
      </w:r>
    </w:p>
    <w:p w14:paraId="505C246B" w14:textId="2FD70144" w:rsidR="00A57B1C" w:rsidRDefault="00A57B1C" w:rsidP="00A57B1C">
      <w:pPr>
        <w:jc w:val="both"/>
      </w:pPr>
      <w:r>
        <w:t>Por medio de la presente comunicación me permito informarle que la Gerencia Seccional - Meta del Instituto Colombiano Agropecuario – ICA, dentro del expediente</w:t>
      </w:r>
      <w:r w:rsidR="00A95CD6">
        <w:t xml:space="preserve"> MET. 2023-0</w:t>
      </w:r>
      <w:r w:rsidR="00BB00E4">
        <w:t>306</w:t>
      </w:r>
      <w:r>
        <w:t xml:space="preserve">, profirió la Resolución de sanción No </w:t>
      </w:r>
      <w:r w:rsidR="00426523">
        <w:t>000</w:t>
      </w:r>
      <w:r w:rsidR="00BB00E4">
        <w:t>11520</w:t>
      </w:r>
      <w:r w:rsidR="00426523">
        <w:t xml:space="preserve"> </w:t>
      </w:r>
      <w:r w:rsidR="00B84F5F">
        <w:t xml:space="preserve">del </w:t>
      </w:r>
      <w:r w:rsidR="00BB00E4">
        <w:t>16</w:t>
      </w:r>
      <w:r w:rsidR="00B84F5F">
        <w:t>/</w:t>
      </w:r>
      <w:r w:rsidR="006B45C5">
        <w:t>0</w:t>
      </w:r>
      <w:r w:rsidR="00BB00E4">
        <w:t>6</w:t>
      </w:r>
      <w:r>
        <w:t>/202</w:t>
      </w:r>
      <w:r w:rsidR="006B45C5">
        <w:t>6</w:t>
      </w:r>
      <w:r>
        <w:t xml:space="preserve"> en su contra.</w:t>
      </w:r>
    </w:p>
    <w:p w14:paraId="79EE0099" w14:textId="77777777" w:rsidR="00A57B1C" w:rsidRDefault="00A57B1C" w:rsidP="00A57B1C">
      <w:pPr>
        <w:jc w:val="both"/>
      </w:pPr>
      <w:r>
        <w:t>Con motivo de lo anterior me permito citarlo para que dentro de los cinco (5) días hábiles siguientes al recibo de esta comunicación, comparezca personalmente o a través de apoderado debidamente constituido, a la Sede de esta Gerencia Seccional, ubicada en la Transversal 23 No 19-02 Barrio San Cristóbal de la ciudad de Villavicencio o alguna Oficina Local del ICA más cercana a su lugar de domicilio o trabajo.</w:t>
      </w:r>
    </w:p>
    <w:p w14:paraId="3A99E4B8" w14:textId="77777777" w:rsidR="00A57B1C" w:rsidRDefault="00A57B1C" w:rsidP="00A57B1C">
      <w:pPr>
        <w:jc w:val="both"/>
      </w:pPr>
      <w:r>
        <w:t xml:space="preserve">Se le hace saber que, de no asistir en los términos aquí indicados, se procederá a notificar la actuación por aviso de acuerdo con lo que dispone la Ley 1437 de 2011 Código de Procedimiento Administrativo y de lo Contencioso Administrativo, continuándose el procedimiento según lo allí consagrado. </w:t>
      </w:r>
    </w:p>
    <w:p w14:paraId="3CE8397D" w14:textId="77777777" w:rsidR="00A57B1C" w:rsidRDefault="00A57B1C" w:rsidP="00A57B1C">
      <w:pPr>
        <w:jc w:val="both"/>
      </w:pPr>
      <w:r>
        <w:t>También le informó que tiene el deber procesal de señalar la dirección en la cual recibirá las comunicaciones y de informar cualquier cambio de ella. La omisión de tal deber implicará que las comunicaciones se dirijan a la última dirección conocida.</w:t>
      </w:r>
    </w:p>
    <w:p w14:paraId="33F257AA" w14:textId="05C85B3D" w:rsidR="00A57B1C" w:rsidRDefault="00BB00E4" w:rsidP="00A57B1C">
      <w:pPr>
        <w:jc w:val="both"/>
      </w:pPr>
      <w:r>
        <w:rPr>
          <w:rFonts w:ascii="Arial"/>
          <w:b/>
          <w:noProof/>
          <w:sz w:val="20"/>
        </w:rPr>
        <w:drawing>
          <wp:anchor distT="0" distB="0" distL="0" distR="0" simplePos="0" relativeHeight="251659264" behindDoc="1" locked="0" layoutInCell="1" allowOverlap="1" wp14:anchorId="1CB0E92B" wp14:editId="1195614E">
            <wp:simplePos x="0" y="0"/>
            <wp:positionH relativeFrom="page">
              <wp:posOffset>781050</wp:posOffset>
            </wp:positionH>
            <wp:positionV relativeFrom="paragraph">
              <wp:posOffset>953135</wp:posOffset>
            </wp:positionV>
            <wp:extent cx="2400300" cy="589915"/>
            <wp:effectExtent l="0" t="0" r="0" b="635"/>
            <wp:wrapNone/>
            <wp:docPr id="872527833" name="Image 3" descr="Imagen que contiene Diagrama  El contenido generado por IA puede ser incorrect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Imagen que contiene Diagrama  El contenido generado por IA puede ser incorrecto.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589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7B1C">
        <w:t>Adicionalmente, se le informa que puede recibir en su dirección de correo electrónico o fax las decisiones que le deban ser notificadas personalmente o comunicadas, para lo cual es necesario que previamente y por escrito, acepte ser notificado de esta manera, de conformidad con lo establecido en el artículo 56 del Código de Procedimiento Administrativo y de lo Contencioso Administrativo (Ley 1437 de 2011).</w:t>
      </w:r>
      <w:r w:rsidR="00E85D50">
        <w:t xml:space="preserve"> </w:t>
      </w:r>
    </w:p>
    <w:p w14:paraId="7319D3C5" w14:textId="3C1B7E48" w:rsidR="00A57B1C" w:rsidRDefault="00A57B1C" w:rsidP="00A57B1C">
      <w:pPr>
        <w:jc w:val="both"/>
      </w:pPr>
    </w:p>
    <w:p w14:paraId="7A3562F1" w14:textId="77777777" w:rsidR="006B45C5" w:rsidRDefault="006B45C5" w:rsidP="00F94800">
      <w:pPr>
        <w:spacing w:after="0"/>
        <w:jc w:val="both"/>
      </w:pPr>
    </w:p>
    <w:p w14:paraId="255224B5" w14:textId="05C53957" w:rsidR="00F94800" w:rsidRDefault="00F94800" w:rsidP="00F94800">
      <w:pPr>
        <w:spacing w:after="0"/>
        <w:jc w:val="both"/>
      </w:pPr>
      <w:r>
        <w:t>GENTIL ANTONIO GARZÓN RODRIGUEZ</w:t>
      </w:r>
    </w:p>
    <w:p w14:paraId="2506C326" w14:textId="5B56F085" w:rsidR="006F3AF6" w:rsidRPr="00A57B1C" w:rsidRDefault="00F94800" w:rsidP="00F94800">
      <w:pPr>
        <w:spacing w:after="0"/>
        <w:jc w:val="both"/>
      </w:pPr>
      <w:r>
        <w:t>Gerente Seccional Meta (E)</w:t>
      </w:r>
    </w:p>
    <w:sectPr w:rsidR="006F3AF6" w:rsidRPr="00A57B1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7B1C"/>
    <w:rsid w:val="003E599D"/>
    <w:rsid w:val="00426523"/>
    <w:rsid w:val="004F19E7"/>
    <w:rsid w:val="0050761F"/>
    <w:rsid w:val="006B25A0"/>
    <w:rsid w:val="006B45C5"/>
    <w:rsid w:val="006F3AF6"/>
    <w:rsid w:val="00884C6D"/>
    <w:rsid w:val="009635BA"/>
    <w:rsid w:val="009D54CC"/>
    <w:rsid w:val="00A57B1C"/>
    <w:rsid w:val="00A95CD6"/>
    <w:rsid w:val="00AD655E"/>
    <w:rsid w:val="00B84F5F"/>
    <w:rsid w:val="00BB00E4"/>
    <w:rsid w:val="00BF1CE2"/>
    <w:rsid w:val="00E85D50"/>
    <w:rsid w:val="00EE12A2"/>
    <w:rsid w:val="00F6618F"/>
    <w:rsid w:val="00F94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FEDE4"/>
  <w15:chartTrackingRefBased/>
  <w15:docId w15:val="{9403A823-09A0-4155-8D76-CB999F782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272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Gysell Lopez Quimbayo</dc:creator>
  <cp:keywords/>
  <dc:description/>
  <cp:lastModifiedBy>Linda Gysell Lopez Quimbayo</cp:lastModifiedBy>
  <cp:revision>9</cp:revision>
  <cp:lastPrinted>2026-06-22T21:49:00Z</cp:lastPrinted>
  <dcterms:created xsi:type="dcterms:W3CDTF">2026-03-20T17:41:00Z</dcterms:created>
  <dcterms:modified xsi:type="dcterms:W3CDTF">2026-06-22T21:49:00Z</dcterms:modified>
</cp:coreProperties>
</file>