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3B" w:rsidRDefault="00BE063B" w:rsidP="00CA6BFB">
      <w:pPr>
        <w:jc w:val="center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1FA58F2B" wp14:editId="2D722B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0671" cy="50101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ca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71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63B" w:rsidRDefault="00BE063B" w:rsidP="00CA6BFB">
      <w:pPr>
        <w:jc w:val="center"/>
        <w:rPr>
          <w:b/>
        </w:rPr>
      </w:pPr>
    </w:p>
    <w:p w:rsidR="00CA6BFB" w:rsidRPr="00BE063B" w:rsidRDefault="00BE063B" w:rsidP="00CA6BFB">
      <w:pPr>
        <w:jc w:val="center"/>
        <w:rPr>
          <w:rFonts w:ascii="Arial" w:hAnsi="Arial" w:cs="Arial"/>
          <w:b/>
          <w:sz w:val="24"/>
          <w:szCs w:val="24"/>
        </w:rPr>
      </w:pPr>
      <w:r w:rsidRPr="00BE063B">
        <w:rPr>
          <w:rFonts w:ascii="Arial" w:hAnsi="Arial" w:cs="Arial"/>
          <w:b/>
          <w:sz w:val="24"/>
          <w:szCs w:val="24"/>
        </w:rPr>
        <w:t>SUBGERENCIA ADMINIS</w:t>
      </w:r>
      <w:r w:rsidR="00CA6BFB" w:rsidRPr="00BE063B">
        <w:rPr>
          <w:rFonts w:ascii="Arial" w:hAnsi="Arial" w:cs="Arial"/>
          <w:b/>
          <w:sz w:val="24"/>
          <w:szCs w:val="24"/>
        </w:rPr>
        <w:t>TRATIVA Y FINANCIERA</w:t>
      </w:r>
      <w:r w:rsidRPr="00BE063B">
        <w:rPr>
          <w:rFonts w:ascii="Arial" w:hAnsi="Arial" w:cs="Arial"/>
          <w:b/>
          <w:sz w:val="24"/>
          <w:szCs w:val="24"/>
        </w:rPr>
        <w:t xml:space="preserve"> - </w:t>
      </w:r>
      <w:r w:rsidR="00CA6BFB" w:rsidRPr="00BE063B">
        <w:rPr>
          <w:rFonts w:ascii="Arial" w:hAnsi="Arial" w:cs="Arial"/>
          <w:b/>
          <w:sz w:val="24"/>
          <w:szCs w:val="24"/>
        </w:rPr>
        <w:t>GRUPO DE TALENTO HUMANO</w:t>
      </w:r>
    </w:p>
    <w:p w:rsidR="00CA6BFB" w:rsidRDefault="00CA6BFB" w:rsidP="00CA6BFB">
      <w:pPr>
        <w:jc w:val="center"/>
        <w:rPr>
          <w:rFonts w:ascii="Arial" w:hAnsi="Arial" w:cs="Arial"/>
          <w:b/>
          <w:sz w:val="24"/>
          <w:szCs w:val="24"/>
        </w:rPr>
      </w:pPr>
      <w:r w:rsidRPr="00BE063B">
        <w:rPr>
          <w:rFonts w:ascii="Arial" w:hAnsi="Arial" w:cs="Arial"/>
          <w:b/>
          <w:sz w:val="24"/>
          <w:szCs w:val="24"/>
        </w:rPr>
        <w:t>INFORME PARCIAL EDL DEFINITIVAS VIGENCIA 2019</w:t>
      </w:r>
    </w:p>
    <w:p w:rsidR="00BE063B" w:rsidRPr="00BE063B" w:rsidRDefault="00BE063B" w:rsidP="00CA6BFB">
      <w:pPr>
        <w:jc w:val="center"/>
        <w:rPr>
          <w:rFonts w:ascii="Arial" w:hAnsi="Arial" w:cs="Arial"/>
          <w:b/>
          <w:sz w:val="24"/>
          <w:szCs w:val="24"/>
        </w:rPr>
      </w:pPr>
    </w:p>
    <w:p w:rsidR="00B44BF8" w:rsidRPr="00BE063B" w:rsidRDefault="00692535" w:rsidP="00692535">
      <w:p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 xml:space="preserve">En cumplimiento de lo establecido en el  Acuerdo 617 del 2018 CNSC “  Por el cual se establece el Sistema Tipo de Evaluación del Desempeño Laboral de los Empleados Públicos de Carrera Administrativa y en Período de Prueba”, se cumplió con las funciones asignadas al Grupo de Talento Humano relacionadas con  la puesta en funcionamiento del sistema de </w:t>
      </w:r>
      <w:r w:rsidR="00E81546" w:rsidRPr="00BE063B">
        <w:rPr>
          <w:rFonts w:ascii="Arial" w:hAnsi="Arial" w:cs="Arial"/>
          <w:sz w:val="24"/>
          <w:szCs w:val="24"/>
        </w:rPr>
        <w:t>evaluación</w:t>
      </w:r>
      <w:r w:rsidRPr="00BE063B">
        <w:rPr>
          <w:rFonts w:ascii="Arial" w:hAnsi="Arial" w:cs="Arial"/>
          <w:sz w:val="24"/>
          <w:szCs w:val="24"/>
        </w:rPr>
        <w:t xml:space="preserve"> del desempeño al interior del ICA, </w:t>
      </w:r>
      <w:r w:rsidR="009C4A27" w:rsidRPr="00BE063B">
        <w:rPr>
          <w:rFonts w:ascii="Arial" w:hAnsi="Arial" w:cs="Arial"/>
          <w:sz w:val="24"/>
          <w:szCs w:val="24"/>
        </w:rPr>
        <w:t>así</w:t>
      </w:r>
      <w:r w:rsidRPr="00BE063B">
        <w:rPr>
          <w:rFonts w:ascii="Arial" w:hAnsi="Arial" w:cs="Arial"/>
          <w:sz w:val="24"/>
          <w:szCs w:val="24"/>
        </w:rPr>
        <w:t xml:space="preserve"> como la divulgación de las disposiciones legales y reglamentarias y la programación de las capacitaciones tanto a Evaluados como Evaluadores.</w:t>
      </w:r>
    </w:p>
    <w:p w:rsidR="009C4A27" w:rsidRPr="00BE063B" w:rsidRDefault="00692535" w:rsidP="00692535">
      <w:p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 xml:space="preserve">Para la vigencia 2019 que corresponde al periodo comprendido entre el 01/02/2019 al 31/01/2020 se realizaron las evaluaciones parciales eventuales, según situaciones </w:t>
      </w:r>
      <w:r w:rsidR="00E81546" w:rsidRPr="00BE063B">
        <w:rPr>
          <w:rFonts w:ascii="Arial" w:hAnsi="Arial" w:cs="Arial"/>
          <w:sz w:val="24"/>
          <w:szCs w:val="24"/>
        </w:rPr>
        <w:t>administrativas</w:t>
      </w:r>
      <w:r w:rsidRPr="00BE063B">
        <w:rPr>
          <w:rFonts w:ascii="Arial" w:hAnsi="Arial" w:cs="Arial"/>
          <w:sz w:val="24"/>
          <w:szCs w:val="24"/>
        </w:rPr>
        <w:t xml:space="preserve"> presentadas, </w:t>
      </w:r>
      <w:r w:rsidR="009C4A27" w:rsidRPr="00BE063B">
        <w:rPr>
          <w:rFonts w:ascii="Arial" w:hAnsi="Arial" w:cs="Arial"/>
          <w:sz w:val="24"/>
          <w:szCs w:val="24"/>
        </w:rPr>
        <w:t xml:space="preserve">las </w:t>
      </w:r>
      <w:r w:rsidRPr="00BE063B">
        <w:rPr>
          <w:rFonts w:ascii="Arial" w:hAnsi="Arial" w:cs="Arial"/>
          <w:sz w:val="24"/>
          <w:szCs w:val="24"/>
        </w:rPr>
        <w:t xml:space="preserve">evaluaciones </w:t>
      </w:r>
      <w:r w:rsidR="003D56EB" w:rsidRPr="00BE063B">
        <w:rPr>
          <w:rFonts w:ascii="Arial" w:hAnsi="Arial" w:cs="Arial"/>
          <w:sz w:val="24"/>
          <w:szCs w:val="24"/>
        </w:rPr>
        <w:t>semestrales</w:t>
      </w:r>
      <w:r w:rsidRPr="00BE063B">
        <w:rPr>
          <w:rFonts w:ascii="Arial" w:hAnsi="Arial" w:cs="Arial"/>
          <w:sz w:val="24"/>
          <w:szCs w:val="24"/>
        </w:rPr>
        <w:t xml:space="preserve"> a julio 2019 y enero </w:t>
      </w:r>
      <w:r w:rsidR="009C4A27" w:rsidRPr="00BE063B">
        <w:rPr>
          <w:rFonts w:ascii="Arial" w:hAnsi="Arial" w:cs="Arial"/>
          <w:sz w:val="24"/>
          <w:szCs w:val="24"/>
        </w:rPr>
        <w:t>2020 y la calificación final.</w:t>
      </w:r>
    </w:p>
    <w:p w:rsidR="00692535" w:rsidRPr="00BE063B" w:rsidRDefault="003D56EB" w:rsidP="00692535">
      <w:p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>E</w:t>
      </w:r>
      <w:r w:rsidR="00031144" w:rsidRPr="00BE063B">
        <w:rPr>
          <w:rFonts w:ascii="Arial" w:hAnsi="Arial" w:cs="Arial"/>
          <w:sz w:val="24"/>
          <w:szCs w:val="24"/>
        </w:rPr>
        <w:t xml:space="preserve">n el </w:t>
      </w:r>
      <w:r w:rsidRPr="00BE063B">
        <w:rPr>
          <w:rFonts w:ascii="Arial" w:hAnsi="Arial" w:cs="Arial"/>
          <w:sz w:val="24"/>
          <w:szCs w:val="24"/>
        </w:rPr>
        <w:t>proceso</w:t>
      </w:r>
      <w:r w:rsidR="009C4A27" w:rsidRPr="00BE063B">
        <w:rPr>
          <w:rFonts w:ascii="Arial" w:hAnsi="Arial" w:cs="Arial"/>
          <w:sz w:val="24"/>
          <w:szCs w:val="24"/>
        </w:rPr>
        <w:t xml:space="preserve"> establecido para la evaluación del desempeño laboral en el</w:t>
      </w:r>
      <w:r w:rsidRPr="00BE063B">
        <w:rPr>
          <w:rFonts w:ascii="Arial" w:hAnsi="Arial" w:cs="Arial"/>
          <w:sz w:val="24"/>
          <w:szCs w:val="24"/>
        </w:rPr>
        <w:t xml:space="preserve"> ICA se indica que las evaluaciones deben ser consolidadas en base de datos</w:t>
      </w:r>
      <w:r w:rsidR="009C4A27" w:rsidRPr="00BE063B">
        <w:rPr>
          <w:rFonts w:ascii="Arial" w:hAnsi="Arial" w:cs="Arial"/>
          <w:sz w:val="24"/>
          <w:szCs w:val="24"/>
        </w:rPr>
        <w:t>, só</w:t>
      </w:r>
      <w:r w:rsidRPr="00BE063B">
        <w:rPr>
          <w:rFonts w:ascii="Arial" w:hAnsi="Arial" w:cs="Arial"/>
          <w:sz w:val="24"/>
          <w:szCs w:val="24"/>
        </w:rPr>
        <w:t>lo cuando lleguen al Talento Humano con las firmas</w:t>
      </w:r>
      <w:r w:rsidR="009C4A27" w:rsidRPr="00BE063B">
        <w:rPr>
          <w:rFonts w:ascii="Arial" w:hAnsi="Arial" w:cs="Arial"/>
          <w:sz w:val="24"/>
          <w:szCs w:val="24"/>
        </w:rPr>
        <w:t xml:space="preserve"> originales del evaluado y evaluador; esta verificación sirve para evidenciar que tanto la comunicación y la notificación del resultado definitivo se haya realizado y así poder</w:t>
      </w:r>
      <w:r w:rsidRPr="00BE063B">
        <w:rPr>
          <w:rFonts w:ascii="Arial" w:hAnsi="Arial" w:cs="Arial"/>
          <w:sz w:val="24"/>
          <w:szCs w:val="24"/>
        </w:rPr>
        <w:t xml:space="preserve"> enviar el formato debidamente diligenciado a la historia laboral.</w:t>
      </w:r>
    </w:p>
    <w:p w:rsidR="00D35F2A" w:rsidRDefault="003D56EB" w:rsidP="00692535">
      <w:p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 xml:space="preserve">Para la vigencia 2019 </w:t>
      </w:r>
      <w:r w:rsidR="00EA00FF" w:rsidRPr="00BE063B">
        <w:rPr>
          <w:rFonts w:ascii="Arial" w:hAnsi="Arial" w:cs="Arial"/>
          <w:sz w:val="24"/>
          <w:szCs w:val="24"/>
        </w:rPr>
        <w:t>a 31 de enero</w:t>
      </w:r>
      <w:r w:rsidR="00031144" w:rsidRPr="00BE063B">
        <w:rPr>
          <w:rFonts w:ascii="Arial" w:hAnsi="Arial" w:cs="Arial"/>
          <w:sz w:val="24"/>
          <w:szCs w:val="24"/>
        </w:rPr>
        <w:t xml:space="preserve"> del 2020 </w:t>
      </w:r>
      <w:r w:rsidR="00EA00FF" w:rsidRPr="00BE063B">
        <w:rPr>
          <w:rFonts w:ascii="Arial" w:hAnsi="Arial" w:cs="Arial"/>
          <w:sz w:val="24"/>
          <w:szCs w:val="24"/>
        </w:rPr>
        <w:t xml:space="preserve">se </w:t>
      </w:r>
      <w:r w:rsidR="00031144" w:rsidRPr="00BE063B">
        <w:rPr>
          <w:rFonts w:ascii="Arial" w:hAnsi="Arial" w:cs="Arial"/>
          <w:sz w:val="24"/>
          <w:szCs w:val="24"/>
        </w:rPr>
        <w:t xml:space="preserve">tienen </w:t>
      </w:r>
      <w:r w:rsidR="005A4CA3" w:rsidRPr="00BE063B">
        <w:rPr>
          <w:rFonts w:ascii="Arial" w:hAnsi="Arial" w:cs="Arial"/>
          <w:sz w:val="24"/>
          <w:szCs w:val="24"/>
        </w:rPr>
        <w:t>11</w:t>
      </w:r>
      <w:r w:rsidR="008E5750" w:rsidRPr="00BE063B">
        <w:rPr>
          <w:rFonts w:ascii="Arial" w:hAnsi="Arial" w:cs="Arial"/>
          <w:sz w:val="24"/>
          <w:szCs w:val="24"/>
        </w:rPr>
        <w:t>15</w:t>
      </w:r>
      <w:r w:rsidR="00EA00FF" w:rsidRPr="00BE063B">
        <w:rPr>
          <w:rFonts w:ascii="Arial" w:hAnsi="Arial" w:cs="Arial"/>
          <w:sz w:val="24"/>
          <w:szCs w:val="24"/>
        </w:rPr>
        <w:t xml:space="preserve"> funcionarios de carrera sujetos de </w:t>
      </w:r>
      <w:r w:rsidR="005A4CA3" w:rsidRPr="00BE063B">
        <w:rPr>
          <w:rFonts w:ascii="Arial" w:hAnsi="Arial" w:cs="Arial"/>
          <w:sz w:val="24"/>
          <w:szCs w:val="24"/>
        </w:rPr>
        <w:t>evaluación</w:t>
      </w:r>
      <w:r w:rsidR="00EA00FF" w:rsidRPr="00BE063B">
        <w:rPr>
          <w:rFonts w:ascii="Arial" w:hAnsi="Arial" w:cs="Arial"/>
          <w:sz w:val="24"/>
          <w:szCs w:val="24"/>
        </w:rPr>
        <w:t>, a la fecha se han recibido en el Grupo de Talento Humano, según lo establecido en el proceso</w:t>
      </w:r>
      <w:r w:rsidR="00031144" w:rsidRPr="00BE063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1144" w:rsidRPr="00BE063B">
        <w:rPr>
          <w:rFonts w:ascii="Arial" w:hAnsi="Arial" w:cs="Arial"/>
          <w:sz w:val="24"/>
          <w:szCs w:val="24"/>
        </w:rPr>
        <w:t xml:space="preserve">EDL, </w:t>
      </w:r>
      <w:r w:rsidR="005A4CA3" w:rsidRPr="00BE063B">
        <w:rPr>
          <w:rFonts w:ascii="Arial" w:hAnsi="Arial" w:cs="Arial"/>
          <w:sz w:val="24"/>
          <w:szCs w:val="24"/>
        </w:rPr>
        <w:t xml:space="preserve"> </w:t>
      </w:r>
      <w:r w:rsidR="00EA00FF" w:rsidRPr="00BE063B">
        <w:rPr>
          <w:rFonts w:ascii="Arial" w:hAnsi="Arial" w:cs="Arial"/>
          <w:sz w:val="24"/>
          <w:szCs w:val="24"/>
        </w:rPr>
        <w:t xml:space="preserve"> </w:t>
      </w:r>
      <w:proofErr w:type="gramEnd"/>
      <w:r w:rsidR="00D35F2A" w:rsidRPr="00BE063B">
        <w:rPr>
          <w:rFonts w:ascii="Arial" w:hAnsi="Arial" w:cs="Arial"/>
          <w:sz w:val="24"/>
          <w:szCs w:val="24"/>
        </w:rPr>
        <w:t xml:space="preserve">412 </w:t>
      </w:r>
      <w:r w:rsidR="00031144" w:rsidRPr="00BE063B">
        <w:rPr>
          <w:rFonts w:ascii="Arial" w:hAnsi="Arial" w:cs="Arial"/>
          <w:sz w:val="24"/>
          <w:szCs w:val="24"/>
        </w:rPr>
        <w:t>evaluaciones</w:t>
      </w:r>
      <w:r w:rsidR="00D35F2A" w:rsidRPr="00BE063B">
        <w:rPr>
          <w:rFonts w:ascii="Arial" w:hAnsi="Arial" w:cs="Arial"/>
          <w:sz w:val="24"/>
          <w:szCs w:val="24"/>
        </w:rPr>
        <w:t xml:space="preserve"> y acorde con las escalas de calificación establecidas en el Acuerdo 617 2018 CNSC (Sobresaliente Mayor o igual al 90%; Satisfactorio Mayor al 65% y menor al 90%; No Satisfactorio Menor o igual al 65%), se tienen los siguientes resultados parciales</w:t>
      </w:r>
      <w:r w:rsidR="00EA00FF" w:rsidRPr="00BE063B">
        <w:rPr>
          <w:rFonts w:ascii="Arial" w:hAnsi="Arial" w:cs="Arial"/>
          <w:sz w:val="24"/>
          <w:szCs w:val="24"/>
        </w:rPr>
        <w:t>:</w:t>
      </w:r>
    </w:p>
    <w:p w:rsidR="00BE063B" w:rsidRPr="00BE063B" w:rsidRDefault="00BE063B" w:rsidP="0069253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2829"/>
        <w:gridCol w:w="2830"/>
      </w:tblGrid>
      <w:tr w:rsidR="00D35F2A" w:rsidRPr="00BE063B" w:rsidTr="00D35F2A">
        <w:tc>
          <w:tcPr>
            <w:tcW w:w="2881" w:type="dxa"/>
          </w:tcPr>
          <w:p w:rsidR="00D35F2A" w:rsidRPr="00BE063B" w:rsidRDefault="00D35F2A" w:rsidP="006925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063B">
              <w:rPr>
                <w:rFonts w:ascii="Arial" w:hAnsi="Arial" w:cs="Arial"/>
                <w:b/>
                <w:sz w:val="24"/>
                <w:szCs w:val="24"/>
              </w:rPr>
              <w:t>NIVEL SOBRESALIENTE</w:t>
            </w:r>
          </w:p>
        </w:tc>
        <w:tc>
          <w:tcPr>
            <w:tcW w:w="2881" w:type="dxa"/>
          </w:tcPr>
          <w:p w:rsidR="00D35F2A" w:rsidRPr="00BE063B" w:rsidRDefault="00D35F2A" w:rsidP="006925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063B">
              <w:rPr>
                <w:rFonts w:ascii="Arial" w:hAnsi="Arial" w:cs="Arial"/>
                <w:b/>
                <w:sz w:val="24"/>
                <w:szCs w:val="24"/>
              </w:rPr>
              <w:t>NIVEL SATISFACTORIO</w:t>
            </w:r>
          </w:p>
        </w:tc>
        <w:tc>
          <w:tcPr>
            <w:tcW w:w="2882" w:type="dxa"/>
          </w:tcPr>
          <w:p w:rsidR="00D35F2A" w:rsidRPr="00BE063B" w:rsidRDefault="00D35F2A" w:rsidP="006925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063B">
              <w:rPr>
                <w:rFonts w:ascii="Arial" w:hAnsi="Arial" w:cs="Arial"/>
                <w:b/>
                <w:sz w:val="24"/>
                <w:szCs w:val="24"/>
              </w:rPr>
              <w:t>NIVEL NO SATISFACTORIO</w:t>
            </w:r>
          </w:p>
        </w:tc>
      </w:tr>
      <w:tr w:rsidR="00D35F2A" w:rsidRPr="00BE063B" w:rsidTr="00D35F2A">
        <w:tc>
          <w:tcPr>
            <w:tcW w:w="2881" w:type="dxa"/>
          </w:tcPr>
          <w:p w:rsidR="00D35F2A" w:rsidRPr="00BE063B" w:rsidRDefault="00D35F2A" w:rsidP="00E81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63B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2881" w:type="dxa"/>
          </w:tcPr>
          <w:p w:rsidR="00D35F2A" w:rsidRPr="00BE063B" w:rsidRDefault="00D35F2A" w:rsidP="00E81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63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82" w:type="dxa"/>
          </w:tcPr>
          <w:p w:rsidR="00D35F2A" w:rsidRPr="00BE063B" w:rsidRDefault="00D35F2A" w:rsidP="00E815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63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81546" w:rsidRPr="00BE063B" w:rsidRDefault="00E81546" w:rsidP="00692535">
      <w:pPr>
        <w:jc w:val="both"/>
        <w:rPr>
          <w:rFonts w:ascii="Arial" w:hAnsi="Arial" w:cs="Arial"/>
          <w:sz w:val="24"/>
          <w:szCs w:val="24"/>
        </w:rPr>
      </w:pPr>
    </w:p>
    <w:p w:rsidR="00D35F2A" w:rsidRPr="00BE063B" w:rsidRDefault="00D35F2A" w:rsidP="00692535">
      <w:p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lastRenderedPageBreak/>
        <w:t xml:space="preserve">Es importante indicar que </w:t>
      </w:r>
      <w:r w:rsidR="00031144" w:rsidRPr="00BE063B">
        <w:rPr>
          <w:rFonts w:ascii="Arial" w:hAnsi="Arial" w:cs="Arial"/>
          <w:sz w:val="24"/>
          <w:szCs w:val="24"/>
        </w:rPr>
        <w:t xml:space="preserve">la </w:t>
      </w:r>
      <w:r w:rsidR="001D544D" w:rsidRPr="00BE063B">
        <w:rPr>
          <w:rFonts w:ascii="Arial" w:hAnsi="Arial" w:cs="Arial"/>
          <w:sz w:val="24"/>
          <w:szCs w:val="24"/>
        </w:rPr>
        <w:t>no</w:t>
      </w:r>
      <w:r w:rsidRPr="00BE063B">
        <w:rPr>
          <w:rFonts w:ascii="Arial" w:hAnsi="Arial" w:cs="Arial"/>
          <w:sz w:val="24"/>
          <w:szCs w:val="24"/>
        </w:rPr>
        <w:t xml:space="preserve"> oportunidad en la entrega de las </w:t>
      </w:r>
      <w:r w:rsidR="00031144" w:rsidRPr="00BE063B">
        <w:rPr>
          <w:rFonts w:ascii="Arial" w:hAnsi="Arial" w:cs="Arial"/>
          <w:sz w:val="24"/>
          <w:szCs w:val="24"/>
        </w:rPr>
        <w:t xml:space="preserve">evaluaciones en físico original al Grupo de Talento Humano, </w:t>
      </w:r>
      <w:r w:rsidRPr="00BE063B">
        <w:rPr>
          <w:rFonts w:ascii="Arial" w:hAnsi="Arial" w:cs="Arial"/>
          <w:sz w:val="24"/>
          <w:szCs w:val="24"/>
        </w:rPr>
        <w:t xml:space="preserve">puede </w:t>
      </w:r>
      <w:r w:rsidR="00D13AC4" w:rsidRPr="00BE063B">
        <w:rPr>
          <w:rFonts w:ascii="Arial" w:hAnsi="Arial" w:cs="Arial"/>
          <w:sz w:val="24"/>
          <w:szCs w:val="24"/>
        </w:rPr>
        <w:t xml:space="preserve">darse </w:t>
      </w:r>
      <w:r w:rsidR="00031144" w:rsidRPr="00BE063B">
        <w:rPr>
          <w:rFonts w:ascii="Arial" w:hAnsi="Arial" w:cs="Arial"/>
          <w:sz w:val="24"/>
          <w:szCs w:val="24"/>
        </w:rPr>
        <w:t xml:space="preserve">por </w:t>
      </w:r>
      <w:r w:rsidRPr="00BE063B">
        <w:rPr>
          <w:rFonts w:ascii="Arial" w:hAnsi="Arial" w:cs="Arial"/>
          <w:sz w:val="24"/>
          <w:szCs w:val="24"/>
        </w:rPr>
        <w:t>las siguientes causas:</w:t>
      </w:r>
    </w:p>
    <w:p w:rsidR="00D35F2A" w:rsidRDefault="00DD24F1" w:rsidP="00DD24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>El aplicativo EDL APP diseñado por la CNSC para realizar el procedimiento de evaluación</w:t>
      </w:r>
      <w:r w:rsidR="001D544D" w:rsidRPr="00BE063B">
        <w:rPr>
          <w:rFonts w:ascii="Arial" w:hAnsi="Arial" w:cs="Arial"/>
          <w:sz w:val="24"/>
          <w:szCs w:val="24"/>
        </w:rPr>
        <w:t xml:space="preserve"> entró</w:t>
      </w:r>
      <w:r w:rsidRPr="00BE063B">
        <w:rPr>
          <w:rFonts w:ascii="Arial" w:hAnsi="Arial" w:cs="Arial"/>
          <w:sz w:val="24"/>
          <w:szCs w:val="24"/>
        </w:rPr>
        <w:t xml:space="preserve"> en vigencia el 01/02/2019</w:t>
      </w:r>
      <w:r w:rsidR="001D544D" w:rsidRPr="00BE063B">
        <w:rPr>
          <w:rFonts w:ascii="Arial" w:hAnsi="Arial" w:cs="Arial"/>
          <w:sz w:val="24"/>
          <w:szCs w:val="24"/>
        </w:rPr>
        <w:t>,</w:t>
      </w:r>
      <w:r w:rsidRPr="00BE063B">
        <w:rPr>
          <w:rFonts w:ascii="Arial" w:hAnsi="Arial" w:cs="Arial"/>
          <w:sz w:val="24"/>
          <w:szCs w:val="24"/>
        </w:rPr>
        <w:t xml:space="preserve"> </w:t>
      </w:r>
      <w:r w:rsidR="001D544D" w:rsidRPr="00BE063B">
        <w:rPr>
          <w:rFonts w:ascii="Arial" w:hAnsi="Arial" w:cs="Arial"/>
          <w:sz w:val="24"/>
          <w:szCs w:val="24"/>
        </w:rPr>
        <w:t>su</w:t>
      </w:r>
      <w:r w:rsidRPr="00BE063B">
        <w:rPr>
          <w:rFonts w:ascii="Arial" w:hAnsi="Arial" w:cs="Arial"/>
          <w:sz w:val="24"/>
          <w:szCs w:val="24"/>
        </w:rPr>
        <w:t xml:space="preserve"> implementación se realizó sin estar en total desarrollo por </w:t>
      </w:r>
      <w:r w:rsidR="001D544D" w:rsidRPr="00BE063B">
        <w:rPr>
          <w:rFonts w:ascii="Arial" w:hAnsi="Arial" w:cs="Arial"/>
          <w:sz w:val="24"/>
          <w:szCs w:val="24"/>
        </w:rPr>
        <w:t xml:space="preserve">parte de </w:t>
      </w:r>
      <w:r w:rsidRPr="00BE063B">
        <w:rPr>
          <w:rFonts w:ascii="Arial" w:hAnsi="Arial" w:cs="Arial"/>
          <w:sz w:val="24"/>
          <w:szCs w:val="24"/>
        </w:rPr>
        <w:t xml:space="preserve">la Comisión; durante la vigencia le han realizado varios ajustes y actualizaciones </w:t>
      </w:r>
      <w:r w:rsidR="001D544D" w:rsidRPr="00BE063B">
        <w:rPr>
          <w:rFonts w:ascii="Arial" w:hAnsi="Arial" w:cs="Arial"/>
          <w:sz w:val="24"/>
          <w:szCs w:val="24"/>
        </w:rPr>
        <w:t xml:space="preserve">generando errores en las </w:t>
      </w:r>
      <w:r w:rsidRPr="00BE063B">
        <w:rPr>
          <w:rFonts w:ascii="Arial" w:hAnsi="Arial" w:cs="Arial"/>
          <w:sz w:val="24"/>
          <w:szCs w:val="24"/>
        </w:rPr>
        <w:t xml:space="preserve">EDL </w:t>
      </w:r>
      <w:r w:rsidR="00031144" w:rsidRPr="00BE063B">
        <w:rPr>
          <w:rFonts w:ascii="Arial" w:hAnsi="Arial" w:cs="Arial"/>
          <w:sz w:val="24"/>
          <w:szCs w:val="24"/>
        </w:rPr>
        <w:t xml:space="preserve">de los evaluados, eventos que </w:t>
      </w:r>
      <w:r w:rsidRPr="00BE063B">
        <w:rPr>
          <w:rFonts w:ascii="Arial" w:hAnsi="Arial" w:cs="Arial"/>
          <w:sz w:val="24"/>
          <w:szCs w:val="24"/>
        </w:rPr>
        <w:t>ha</w:t>
      </w:r>
      <w:r w:rsidR="00031144" w:rsidRPr="00BE063B">
        <w:rPr>
          <w:rFonts w:ascii="Arial" w:hAnsi="Arial" w:cs="Arial"/>
          <w:sz w:val="24"/>
          <w:szCs w:val="24"/>
        </w:rPr>
        <w:t>n debido ser escaladas a la CNSC, algunos sin respuesta a la fecha.</w:t>
      </w:r>
    </w:p>
    <w:p w:rsidR="00BE063B" w:rsidRPr="00BE063B" w:rsidRDefault="00BE063B" w:rsidP="00BE063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D24F1" w:rsidRDefault="00DD24F1" w:rsidP="00DD24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>Las continuas actualizaciones</w:t>
      </w:r>
      <w:r w:rsidR="00031144" w:rsidRPr="00BE063B">
        <w:rPr>
          <w:rFonts w:ascii="Arial" w:hAnsi="Arial" w:cs="Arial"/>
          <w:sz w:val="24"/>
          <w:szCs w:val="24"/>
        </w:rPr>
        <w:t xml:space="preserve"> realizadas por la CNSC</w:t>
      </w:r>
      <w:r w:rsidRPr="00BE063B">
        <w:rPr>
          <w:rFonts w:ascii="Arial" w:hAnsi="Arial" w:cs="Arial"/>
          <w:sz w:val="24"/>
          <w:szCs w:val="24"/>
        </w:rPr>
        <w:t xml:space="preserve"> generaron que el proceso no se realizara con la oportunidad establecida en la normatividad por lo tanto no se</w:t>
      </w:r>
      <w:r w:rsidR="00031144" w:rsidRPr="00BE063B">
        <w:rPr>
          <w:rFonts w:ascii="Arial" w:hAnsi="Arial" w:cs="Arial"/>
          <w:sz w:val="24"/>
          <w:szCs w:val="24"/>
        </w:rPr>
        <w:t xml:space="preserve"> han remitido </w:t>
      </w:r>
      <w:r w:rsidRPr="00BE063B">
        <w:rPr>
          <w:rFonts w:ascii="Arial" w:hAnsi="Arial" w:cs="Arial"/>
          <w:sz w:val="24"/>
          <w:szCs w:val="24"/>
        </w:rPr>
        <w:t>al Grupo de Talento Humano.</w:t>
      </w:r>
    </w:p>
    <w:p w:rsidR="00BE063B" w:rsidRPr="00BE063B" w:rsidRDefault="00BE063B" w:rsidP="00BE063B">
      <w:pPr>
        <w:pStyle w:val="Prrafodelista"/>
        <w:rPr>
          <w:rFonts w:ascii="Arial" w:hAnsi="Arial" w:cs="Arial"/>
          <w:sz w:val="24"/>
          <w:szCs w:val="24"/>
        </w:rPr>
      </w:pPr>
    </w:p>
    <w:p w:rsidR="00DD24F1" w:rsidRDefault="00DD24F1" w:rsidP="00DD24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 xml:space="preserve">La retroalimentación </w:t>
      </w:r>
      <w:r w:rsidR="00D13AC4" w:rsidRPr="00BE063B">
        <w:rPr>
          <w:rFonts w:ascii="Arial" w:hAnsi="Arial" w:cs="Arial"/>
          <w:sz w:val="24"/>
          <w:szCs w:val="24"/>
        </w:rPr>
        <w:t>realizada por</w:t>
      </w:r>
      <w:r w:rsidR="00904F2D" w:rsidRPr="00BE063B">
        <w:rPr>
          <w:rFonts w:ascii="Arial" w:hAnsi="Arial" w:cs="Arial"/>
          <w:sz w:val="24"/>
          <w:szCs w:val="24"/>
        </w:rPr>
        <w:t xml:space="preserve"> Talento Humano a cada evaluación donde se </w:t>
      </w:r>
      <w:r w:rsidRPr="00BE063B">
        <w:rPr>
          <w:rFonts w:ascii="Arial" w:hAnsi="Arial" w:cs="Arial"/>
          <w:sz w:val="24"/>
          <w:szCs w:val="24"/>
        </w:rPr>
        <w:t xml:space="preserve">verifica que la calificación </w:t>
      </w:r>
      <w:proofErr w:type="gramStart"/>
      <w:r w:rsidRPr="00BE063B">
        <w:rPr>
          <w:rFonts w:ascii="Arial" w:hAnsi="Arial" w:cs="Arial"/>
          <w:sz w:val="24"/>
          <w:szCs w:val="24"/>
        </w:rPr>
        <w:t>cumpla  con</w:t>
      </w:r>
      <w:proofErr w:type="gramEnd"/>
      <w:r w:rsidRPr="00BE063B">
        <w:rPr>
          <w:rFonts w:ascii="Arial" w:hAnsi="Arial" w:cs="Arial"/>
          <w:sz w:val="24"/>
          <w:szCs w:val="24"/>
        </w:rPr>
        <w:t xml:space="preserve"> todos los parám</w:t>
      </w:r>
      <w:r w:rsidR="00031144" w:rsidRPr="00BE063B">
        <w:rPr>
          <w:rFonts w:ascii="Arial" w:hAnsi="Arial" w:cs="Arial"/>
          <w:sz w:val="24"/>
          <w:szCs w:val="24"/>
        </w:rPr>
        <w:t>etros establecidos</w:t>
      </w:r>
      <w:r w:rsidR="00D13AC4" w:rsidRPr="00BE063B">
        <w:rPr>
          <w:rFonts w:ascii="Arial" w:hAnsi="Arial" w:cs="Arial"/>
          <w:sz w:val="24"/>
          <w:szCs w:val="24"/>
        </w:rPr>
        <w:t>, para c</w:t>
      </w:r>
      <w:r w:rsidRPr="00BE063B">
        <w:rPr>
          <w:rFonts w:ascii="Arial" w:hAnsi="Arial" w:cs="Arial"/>
          <w:sz w:val="24"/>
          <w:szCs w:val="24"/>
        </w:rPr>
        <w:t xml:space="preserve">onsolidar </w:t>
      </w:r>
      <w:r w:rsidR="001D544D" w:rsidRPr="00BE063B">
        <w:rPr>
          <w:rFonts w:ascii="Arial" w:hAnsi="Arial" w:cs="Arial"/>
          <w:sz w:val="24"/>
          <w:szCs w:val="24"/>
        </w:rPr>
        <w:t>y</w:t>
      </w:r>
      <w:r w:rsidR="00904F2D" w:rsidRPr="00BE063B">
        <w:rPr>
          <w:rFonts w:ascii="Arial" w:hAnsi="Arial" w:cs="Arial"/>
          <w:sz w:val="24"/>
          <w:szCs w:val="24"/>
        </w:rPr>
        <w:t xml:space="preserve"> cuantificar como EDL recibida pues de lo </w:t>
      </w:r>
      <w:r w:rsidR="001D544D" w:rsidRPr="00BE063B">
        <w:rPr>
          <w:rFonts w:ascii="Arial" w:hAnsi="Arial" w:cs="Arial"/>
          <w:sz w:val="24"/>
          <w:szCs w:val="24"/>
        </w:rPr>
        <w:t>contrario</w:t>
      </w:r>
      <w:r w:rsidR="00904F2D" w:rsidRPr="00BE063B">
        <w:rPr>
          <w:rFonts w:ascii="Arial" w:hAnsi="Arial" w:cs="Arial"/>
          <w:sz w:val="24"/>
          <w:szCs w:val="24"/>
        </w:rPr>
        <w:t xml:space="preserve"> es devuelta para su corrección y no se  cuantifica.</w:t>
      </w:r>
    </w:p>
    <w:p w:rsidR="00BE063B" w:rsidRPr="00BE063B" w:rsidRDefault="00BE063B" w:rsidP="00BE063B">
      <w:pPr>
        <w:pStyle w:val="Prrafodelista"/>
        <w:rPr>
          <w:rFonts w:ascii="Arial" w:hAnsi="Arial" w:cs="Arial"/>
          <w:sz w:val="24"/>
          <w:szCs w:val="24"/>
        </w:rPr>
      </w:pPr>
    </w:p>
    <w:p w:rsidR="00DD24F1" w:rsidRPr="00BE063B" w:rsidRDefault="00DD24F1" w:rsidP="006925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 xml:space="preserve">Aunado a lo anterior el formato con la calificación definitiva debe llevar las firmas del evaluado / evaluador para evidenciar la notificación, sin </w:t>
      </w:r>
      <w:proofErr w:type="gramStart"/>
      <w:r w:rsidRPr="00BE063B">
        <w:rPr>
          <w:rFonts w:ascii="Arial" w:hAnsi="Arial" w:cs="Arial"/>
          <w:sz w:val="24"/>
          <w:szCs w:val="24"/>
        </w:rPr>
        <w:t>embargo</w:t>
      </w:r>
      <w:proofErr w:type="gramEnd"/>
      <w:r w:rsidRPr="00BE063B">
        <w:rPr>
          <w:rFonts w:ascii="Arial" w:hAnsi="Arial" w:cs="Arial"/>
          <w:sz w:val="24"/>
          <w:szCs w:val="24"/>
        </w:rPr>
        <w:t xml:space="preserve"> el aislamiento social del último mes ha retrasado este </w:t>
      </w:r>
      <w:r w:rsidR="001D544D" w:rsidRPr="00BE063B">
        <w:rPr>
          <w:rFonts w:ascii="Arial" w:hAnsi="Arial" w:cs="Arial"/>
          <w:sz w:val="24"/>
          <w:szCs w:val="24"/>
        </w:rPr>
        <w:t>procedimiento.</w:t>
      </w:r>
    </w:p>
    <w:p w:rsidR="00CA6BFB" w:rsidRDefault="00CA6BFB" w:rsidP="00CA6BFB">
      <w:p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 xml:space="preserve">Una vez se cuenta con toda la información </w:t>
      </w:r>
      <w:r w:rsidR="00904F2D" w:rsidRPr="00BE063B">
        <w:rPr>
          <w:rFonts w:ascii="Arial" w:hAnsi="Arial" w:cs="Arial"/>
          <w:sz w:val="24"/>
          <w:szCs w:val="24"/>
        </w:rPr>
        <w:t xml:space="preserve">de evaluaciones </w:t>
      </w:r>
      <w:r w:rsidRPr="00BE063B">
        <w:rPr>
          <w:rFonts w:ascii="Arial" w:hAnsi="Arial" w:cs="Arial"/>
          <w:sz w:val="24"/>
          <w:szCs w:val="24"/>
        </w:rPr>
        <w:t xml:space="preserve">se </w:t>
      </w:r>
      <w:r w:rsidR="00904F2D" w:rsidRPr="00BE063B">
        <w:rPr>
          <w:rFonts w:ascii="Arial" w:hAnsi="Arial" w:cs="Arial"/>
          <w:sz w:val="24"/>
          <w:szCs w:val="24"/>
        </w:rPr>
        <w:t>realizará</w:t>
      </w:r>
      <w:r w:rsidRPr="00BE063B">
        <w:rPr>
          <w:rFonts w:ascii="Arial" w:hAnsi="Arial" w:cs="Arial"/>
          <w:sz w:val="24"/>
          <w:szCs w:val="24"/>
        </w:rPr>
        <w:t xml:space="preserve"> el consolidado y se emitirá el resultado final</w:t>
      </w:r>
      <w:bookmarkStart w:id="0" w:name="_GoBack"/>
      <w:bookmarkEnd w:id="0"/>
      <w:r w:rsidRPr="00BE063B">
        <w:rPr>
          <w:rFonts w:ascii="Arial" w:hAnsi="Arial" w:cs="Arial"/>
          <w:sz w:val="24"/>
          <w:szCs w:val="24"/>
        </w:rPr>
        <w:t xml:space="preserve"> del proceso ED</w:t>
      </w:r>
      <w:r w:rsidR="00904F2D" w:rsidRPr="00BE063B">
        <w:rPr>
          <w:rFonts w:ascii="Arial" w:hAnsi="Arial" w:cs="Arial"/>
          <w:sz w:val="24"/>
          <w:szCs w:val="24"/>
        </w:rPr>
        <w:t>L para la vigencia 2019.</w:t>
      </w:r>
    </w:p>
    <w:p w:rsidR="00BE063B" w:rsidRDefault="00BE063B" w:rsidP="00CA6BFB">
      <w:pPr>
        <w:jc w:val="both"/>
        <w:rPr>
          <w:rFonts w:ascii="Arial" w:hAnsi="Arial" w:cs="Arial"/>
          <w:sz w:val="24"/>
          <w:szCs w:val="24"/>
        </w:rPr>
      </w:pPr>
    </w:p>
    <w:p w:rsidR="00BE063B" w:rsidRPr="00BE063B" w:rsidRDefault="00BE063B" w:rsidP="00CA6BFB">
      <w:pPr>
        <w:jc w:val="both"/>
        <w:rPr>
          <w:rFonts w:ascii="Arial" w:hAnsi="Arial" w:cs="Arial"/>
          <w:sz w:val="24"/>
          <w:szCs w:val="24"/>
        </w:rPr>
      </w:pPr>
    </w:p>
    <w:p w:rsidR="006C5146" w:rsidRPr="00BE063B" w:rsidRDefault="006C5146" w:rsidP="00BE063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E063B">
        <w:rPr>
          <w:rFonts w:ascii="Arial" w:hAnsi="Arial" w:cs="Arial"/>
          <w:b/>
          <w:bCs/>
        </w:rPr>
        <w:t>Haydeé Peñuela Beltrán</w:t>
      </w:r>
    </w:p>
    <w:p w:rsidR="006C5146" w:rsidRPr="00BE063B" w:rsidRDefault="006C5146" w:rsidP="00BE063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E063B">
        <w:rPr>
          <w:rFonts w:ascii="Arial" w:hAnsi="Arial" w:cs="Arial"/>
          <w:i/>
          <w:iCs/>
          <w:color w:val="767171"/>
        </w:rPr>
        <w:t>Profesional Especializada – Grupo de Gestión del Talento Humano</w:t>
      </w:r>
    </w:p>
    <w:p w:rsidR="006C5146" w:rsidRPr="00BE063B" w:rsidRDefault="006C5146" w:rsidP="00BE063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E063B">
        <w:rPr>
          <w:rFonts w:ascii="Arial" w:hAnsi="Arial" w:cs="Arial"/>
          <w:i/>
          <w:iCs/>
          <w:color w:val="767171"/>
        </w:rPr>
        <w:t>Instituto Colombiano Agropecuario – ICA</w:t>
      </w:r>
    </w:p>
    <w:p w:rsidR="006C5146" w:rsidRPr="00BE063B" w:rsidRDefault="006C5146" w:rsidP="00BE063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E063B">
        <w:rPr>
          <w:rFonts w:ascii="Arial" w:hAnsi="Arial" w:cs="Arial"/>
          <w:i/>
          <w:iCs/>
          <w:color w:val="767171"/>
        </w:rPr>
        <w:t>Oficinas Nacionales Av. Calle 26 N. 85B-</w:t>
      </w:r>
      <w:proofErr w:type="gramStart"/>
      <w:r w:rsidRPr="00BE063B">
        <w:rPr>
          <w:rFonts w:ascii="Arial" w:hAnsi="Arial" w:cs="Arial"/>
          <w:i/>
          <w:iCs/>
          <w:color w:val="767171"/>
        </w:rPr>
        <w:t>09  -</w:t>
      </w:r>
      <w:proofErr w:type="gramEnd"/>
      <w:r w:rsidRPr="00BE063B">
        <w:rPr>
          <w:rFonts w:ascii="Arial" w:hAnsi="Arial" w:cs="Arial"/>
          <w:i/>
          <w:iCs/>
          <w:color w:val="767171"/>
        </w:rPr>
        <w:t xml:space="preserve"> Piso 6 –Bogotá D.C - Colombia</w:t>
      </w:r>
    </w:p>
    <w:p w:rsidR="006C5146" w:rsidRPr="00BE063B" w:rsidRDefault="006C5146" w:rsidP="00BE063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E063B">
        <w:rPr>
          <w:rFonts w:ascii="Arial" w:hAnsi="Arial" w:cs="Arial"/>
          <w:i/>
          <w:iCs/>
          <w:color w:val="767171"/>
        </w:rPr>
        <w:t>Tel (57-1</w:t>
      </w:r>
      <w:proofErr w:type="gramStart"/>
      <w:r w:rsidRPr="00BE063B">
        <w:rPr>
          <w:rFonts w:ascii="Arial" w:hAnsi="Arial" w:cs="Arial"/>
          <w:i/>
          <w:iCs/>
          <w:color w:val="767171"/>
        </w:rPr>
        <w:t>)  3323700</w:t>
      </w:r>
      <w:proofErr w:type="gramEnd"/>
      <w:r w:rsidRPr="00BE063B">
        <w:rPr>
          <w:rFonts w:ascii="Arial" w:hAnsi="Arial" w:cs="Arial"/>
          <w:i/>
          <w:iCs/>
          <w:color w:val="767171"/>
        </w:rPr>
        <w:t>  - 2884800  / Ext. 1724</w:t>
      </w:r>
    </w:p>
    <w:p w:rsidR="006C5146" w:rsidRPr="00BE063B" w:rsidRDefault="006C5146" w:rsidP="00BE063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67171"/>
        </w:rPr>
      </w:pPr>
      <w:r w:rsidRPr="00BE063B">
        <w:rPr>
          <w:rFonts w:ascii="Arial" w:hAnsi="Arial" w:cs="Arial"/>
          <w:i/>
          <w:iCs/>
          <w:color w:val="767171"/>
        </w:rPr>
        <w:t xml:space="preserve">E-mail: </w:t>
      </w:r>
      <w:hyperlink r:id="rId6" w:tgtFrame="_blank" w:history="1">
        <w:r w:rsidRPr="00BE063B">
          <w:rPr>
            <w:rStyle w:val="Hipervnculo"/>
            <w:rFonts w:ascii="Arial" w:hAnsi="Arial" w:cs="Arial"/>
            <w:i/>
            <w:iCs/>
          </w:rPr>
          <w:t>haydee.penuela@ica.gov.co</w:t>
        </w:r>
      </w:hyperlink>
      <w:r w:rsidRPr="00BE063B">
        <w:rPr>
          <w:rFonts w:ascii="Arial" w:hAnsi="Arial" w:cs="Arial"/>
          <w:i/>
          <w:iCs/>
          <w:color w:val="767171"/>
        </w:rPr>
        <w:t xml:space="preserve"> – </w:t>
      </w:r>
      <w:hyperlink r:id="rId7" w:tgtFrame="_blank" w:history="1">
        <w:r w:rsidRPr="00BE063B">
          <w:rPr>
            <w:rStyle w:val="Hipervnculo"/>
            <w:rFonts w:ascii="Arial" w:hAnsi="Arial" w:cs="Arial"/>
            <w:i/>
            <w:iCs/>
          </w:rPr>
          <w:t>www.ica.gov.co</w:t>
        </w:r>
      </w:hyperlink>
    </w:p>
    <w:p w:rsidR="00CA6BFB" w:rsidRPr="00BE063B" w:rsidRDefault="00CA6BFB" w:rsidP="006C5146">
      <w:pPr>
        <w:ind w:left="708"/>
        <w:jc w:val="right"/>
        <w:rPr>
          <w:rFonts w:ascii="Arial" w:hAnsi="Arial" w:cs="Arial"/>
          <w:sz w:val="24"/>
          <w:szCs w:val="24"/>
        </w:rPr>
      </w:pPr>
    </w:p>
    <w:p w:rsidR="00D35F2A" w:rsidRPr="00BE063B" w:rsidRDefault="00DD24F1" w:rsidP="00DD24F1">
      <w:pPr>
        <w:jc w:val="both"/>
        <w:rPr>
          <w:rFonts w:ascii="Arial" w:hAnsi="Arial" w:cs="Arial"/>
          <w:sz w:val="24"/>
          <w:szCs w:val="24"/>
        </w:rPr>
      </w:pPr>
      <w:r w:rsidRPr="00BE063B">
        <w:rPr>
          <w:rFonts w:ascii="Arial" w:hAnsi="Arial" w:cs="Arial"/>
          <w:sz w:val="24"/>
          <w:szCs w:val="24"/>
        </w:rPr>
        <w:t xml:space="preserve"> </w:t>
      </w:r>
    </w:p>
    <w:p w:rsidR="00D35F2A" w:rsidRPr="00BE063B" w:rsidRDefault="00D35F2A" w:rsidP="00692535">
      <w:pPr>
        <w:jc w:val="both"/>
        <w:rPr>
          <w:rFonts w:ascii="Arial" w:hAnsi="Arial" w:cs="Arial"/>
          <w:sz w:val="24"/>
          <w:szCs w:val="24"/>
        </w:rPr>
      </w:pPr>
    </w:p>
    <w:sectPr w:rsidR="00D35F2A" w:rsidRPr="00BE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F92"/>
    <w:multiLevelType w:val="hybridMultilevel"/>
    <w:tmpl w:val="DDAA45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7B"/>
    <w:rsid w:val="00031144"/>
    <w:rsid w:val="001D544D"/>
    <w:rsid w:val="003D56EB"/>
    <w:rsid w:val="003E3D09"/>
    <w:rsid w:val="005A4CA3"/>
    <w:rsid w:val="00692535"/>
    <w:rsid w:val="006C5146"/>
    <w:rsid w:val="008A6236"/>
    <w:rsid w:val="008E5750"/>
    <w:rsid w:val="00904F2D"/>
    <w:rsid w:val="0090517B"/>
    <w:rsid w:val="00975598"/>
    <w:rsid w:val="009C4A27"/>
    <w:rsid w:val="00A91D25"/>
    <w:rsid w:val="00B44BF8"/>
    <w:rsid w:val="00BE063B"/>
    <w:rsid w:val="00CA6BFB"/>
    <w:rsid w:val="00D13AC4"/>
    <w:rsid w:val="00D35F2A"/>
    <w:rsid w:val="00D80F6D"/>
    <w:rsid w:val="00DD24F1"/>
    <w:rsid w:val="00E81546"/>
    <w:rsid w:val="00EA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067C"/>
  <w15:docId w15:val="{10C5C9E2-8EF0-4EF2-A555-23A42514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24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C5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dee.penuela@ica.gov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INTER</cp:lastModifiedBy>
  <cp:revision>2</cp:revision>
  <dcterms:created xsi:type="dcterms:W3CDTF">2020-04-27T17:11:00Z</dcterms:created>
  <dcterms:modified xsi:type="dcterms:W3CDTF">2020-04-27T17:11:00Z</dcterms:modified>
</cp:coreProperties>
</file>