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C35" w:rsidRPr="00DA5456" w:rsidRDefault="00E63C35" w:rsidP="00E63C35">
      <w:pPr>
        <w:pStyle w:val="Sinespaciado"/>
        <w:jc w:val="center"/>
        <w:rPr>
          <w:rFonts w:ascii="Arial" w:hAnsi="Arial" w:cs="Arial"/>
          <w:b/>
          <w:sz w:val="21"/>
          <w:szCs w:val="21"/>
          <w:lang w:eastAsia="es-CO"/>
        </w:rPr>
      </w:pPr>
      <w:r w:rsidRPr="00DA5456">
        <w:rPr>
          <w:rFonts w:ascii="Arial" w:hAnsi="Arial" w:cs="Arial"/>
          <w:b/>
          <w:sz w:val="21"/>
          <w:szCs w:val="21"/>
          <w:lang w:eastAsia="es-CO"/>
        </w:rPr>
        <w:t>INSTITUTO COLOMBIANO AGROPECUARIO “ICA”</w:t>
      </w:r>
    </w:p>
    <w:p w:rsidR="00E63C35" w:rsidRPr="00DA5456" w:rsidRDefault="00E63C35" w:rsidP="00E63C35">
      <w:pPr>
        <w:pStyle w:val="Sinespaciado"/>
        <w:jc w:val="center"/>
        <w:rPr>
          <w:rFonts w:ascii="Arial" w:hAnsi="Arial" w:cs="Arial"/>
          <w:b/>
          <w:sz w:val="21"/>
          <w:szCs w:val="21"/>
          <w:lang w:val="es-ES_tradnl" w:eastAsia="es-CO"/>
        </w:rPr>
      </w:pPr>
      <w:r w:rsidRPr="00DA5456">
        <w:rPr>
          <w:rFonts w:ascii="Arial" w:hAnsi="Arial" w:cs="Arial"/>
          <w:b/>
          <w:sz w:val="21"/>
          <w:szCs w:val="21"/>
          <w:lang w:val="es-ES_tradnl" w:eastAsia="es-CO"/>
        </w:rPr>
        <w:t>ACTA DE TERMINACIÓN y LIQUIDACIÓN DE CONTRATO DE MUTUO ACUERDO</w:t>
      </w:r>
    </w:p>
    <w:p w:rsidR="00E63C35" w:rsidRPr="00DA5456" w:rsidRDefault="00E63C35" w:rsidP="00E63C35">
      <w:pPr>
        <w:pStyle w:val="Sinespaciado"/>
        <w:jc w:val="center"/>
        <w:rPr>
          <w:rFonts w:ascii="Arial" w:hAnsi="Arial" w:cs="Arial"/>
          <w:b/>
          <w:sz w:val="21"/>
          <w:szCs w:val="21"/>
          <w:lang w:val="es-ES_tradnl" w:eastAsia="es-CO"/>
        </w:rPr>
      </w:pPr>
      <w:r w:rsidRPr="00DA5456">
        <w:rPr>
          <w:rFonts w:ascii="Arial" w:hAnsi="Arial" w:cs="Arial"/>
          <w:b/>
          <w:sz w:val="21"/>
          <w:szCs w:val="21"/>
          <w:lang w:val="es-ES_tradnl" w:eastAsia="es-CO"/>
        </w:rPr>
        <w:t>CONTRATO DE PRESTACIÓN DE SERVICIOS No. COI(P)-008-2011</w:t>
      </w:r>
    </w:p>
    <w:p w:rsidR="00E63C35" w:rsidRPr="00DA5456" w:rsidRDefault="00E63C35" w:rsidP="00E63C35">
      <w:pPr>
        <w:pStyle w:val="Sinespaciado"/>
        <w:jc w:val="center"/>
        <w:rPr>
          <w:rFonts w:ascii="Arial" w:hAnsi="Arial" w:cs="Arial"/>
          <w:sz w:val="21"/>
          <w:szCs w:val="21"/>
          <w:lang w:val="es-ES_tradnl" w:eastAsia="es-CO"/>
        </w:rPr>
      </w:pPr>
    </w:p>
    <w:p w:rsidR="00E63C35" w:rsidRPr="00DA5456" w:rsidRDefault="00E63C35" w:rsidP="00E63C35">
      <w:pPr>
        <w:pStyle w:val="Sinespaciado"/>
        <w:jc w:val="both"/>
        <w:rPr>
          <w:rFonts w:ascii="Arial" w:eastAsia="Calibri" w:hAnsi="Arial" w:cs="Arial"/>
          <w:sz w:val="21"/>
          <w:szCs w:val="21"/>
        </w:rPr>
      </w:pPr>
      <w:r w:rsidRPr="00DA5456">
        <w:rPr>
          <w:rFonts w:ascii="Arial" w:eastAsia="Calibri" w:hAnsi="Arial" w:cs="Arial"/>
          <w:sz w:val="21"/>
          <w:szCs w:val="21"/>
        </w:rPr>
        <w:t xml:space="preserve">Entre los suscritos TERESITA BELTRÁN OSPINA, identificada con cédula de ciudadanía No. 24.572.227 de Calarcá (Quindío), actuando en su condición de Gerente General del Instituto Colombiano Agropecuario “ICA”, establecimiento público del orden nacional y la Contratista CLARA PATRICIA MELÉNDEZ CUELLAR, identificada con la cédula de ciudadanía No. 36.184.770 de Neiva, hemos convenido por mutuo acuerdo entre las partes, la terminación anticipada del Contrato de Prestación de Servicios No. </w:t>
      </w:r>
      <w:r w:rsidRPr="00DA5456">
        <w:rPr>
          <w:rFonts w:ascii="Arial" w:eastAsia="Calibri" w:hAnsi="Arial" w:cs="Arial"/>
          <w:sz w:val="21"/>
          <w:szCs w:val="21"/>
          <w:lang w:val="es-ES"/>
        </w:rPr>
        <w:t>COI(P) -008-2011,</w:t>
      </w:r>
      <w:r w:rsidRPr="00DA5456">
        <w:rPr>
          <w:rFonts w:ascii="Arial" w:eastAsia="Calibri" w:hAnsi="Arial" w:cs="Arial"/>
          <w:sz w:val="21"/>
          <w:szCs w:val="21"/>
        </w:rPr>
        <w:t xml:space="preserve"> suscrito el 01 de ABRIL de 2011, previas las siguientes consideraciones: 1) Que el contrato fue suscrito entre las partes con el objeto de prestar servicios profesionales para el acompañamiento al personal del ICA</w:t>
      </w:r>
      <w:r w:rsidRPr="00DA5456">
        <w:rPr>
          <w:rFonts w:ascii="Arial" w:eastAsia="Calibri" w:hAnsi="Arial" w:cs="Arial"/>
          <w:sz w:val="21"/>
          <w:szCs w:val="21"/>
        </w:rPr>
        <w:tab/>
        <w:t xml:space="preserve"> y/o de las instituciones ejecutoras, para la estructuración, implementación y seguimiento en campo, de los planes de intervención sanitaria y fitosanitaria, en desarrollo del convenio MADR – ICA 20110059 de atención a las afectaciones de la ola invernal 2010-2011  2) Que el contrato se suscribió por el término de tres (3) meses quince días contados a partir del 01 de abril de 2011 hasta el 17 de Julio de 2011. 3) Que la contratista presentó solicitud de terminación anticipad</w:t>
      </w:r>
      <w:r w:rsidR="00936887" w:rsidRPr="00DA5456">
        <w:rPr>
          <w:rFonts w:ascii="Arial" w:eastAsia="Calibri" w:hAnsi="Arial" w:cs="Arial"/>
          <w:sz w:val="21"/>
          <w:szCs w:val="21"/>
        </w:rPr>
        <w:t>a del contrato</w:t>
      </w:r>
      <w:r w:rsidRPr="00DA5456">
        <w:rPr>
          <w:rFonts w:ascii="Arial" w:eastAsia="Calibri" w:hAnsi="Arial" w:cs="Arial"/>
          <w:sz w:val="21"/>
          <w:szCs w:val="21"/>
        </w:rPr>
        <w:t xml:space="preserve"> a partir del 17 de junio de 2011 y la Gerente aceptó dicha solicitud. 4) Que el contrato se ha cumplido, de conformidad con el informe presentado por la contratista y avalado por el supervisor</w:t>
      </w:r>
      <w:r w:rsidR="00936887" w:rsidRPr="00DA5456">
        <w:rPr>
          <w:rFonts w:ascii="Arial" w:eastAsia="Calibri" w:hAnsi="Arial" w:cs="Arial"/>
          <w:sz w:val="21"/>
          <w:szCs w:val="21"/>
        </w:rPr>
        <w:t xml:space="preserve"> del contrato</w:t>
      </w:r>
      <w:r w:rsidRPr="00DA5456">
        <w:rPr>
          <w:rFonts w:ascii="Arial" w:eastAsia="Calibri" w:hAnsi="Arial" w:cs="Arial"/>
          <w:sz w:val="21"/>
          <w:szCs w:val="21"/>
        </w:rPr>
        <w:t xml:space="preserve">. Por lo anterior, </w:t>
      </w:r>
    </w:p>
    <w:p w:rsidR="00E63C35" w:rsidRPr="00DA5456" w:rsidRDefault="00E63C35" w:rsidP="00E63C35">
      <w:pPr>
        <w:pStyle w:val="Sinespaciado"/>
        <w:jc w:val="both"/>
        <w:rPr>
          <w:rFonts w:ascii="Arial" w:eastAsia="Calibri" w:hAnsi="Arial" w:cs="Arial"/>
          <w:sz w:val="21"/>
          <w:szCs w:val="21"/>
        </w:rPr>
      </w:pPr>
      <w:r w:rsidRPr="00DA5456">
        <w:rPr>
          <w:rFonts w:ascii="Arial" w:eastAsia="Calibri" w:hAnsi="Arial" w:cs="Arial"/>
          <w:sz w:val="21"/>
          <w:szCs w:val="21"/>
        </w:rPr>
        <w:t xml:space="preserve">Las partes acuerdan la siguiente liquidación: </w:t>
      </w:r>
      <w:bookmarkStart w:id="0" w:name="_GoBack"/>
      <w:bookmarkEnd w:id="0"/>
    </w:p>
    <w:p w:rsidR="00E63C35" w:rsidRPr="00DA5456" w:rsidRDefault="00E63C35" w:rsidP="00E63C35">
      <w:pPr>
        <w:pStyle w:val="Sinespaciado"/>
        <w:jc w:val="both"/>
        <w:rPr>
          <w:rFonts w:ascii="Arial" w:eastAsia="Calibri" w:hAnsi="Arial" w:cs="Arial"/>
          <w:sz w:val="21"/>
          <w:szCs w:val="21"/>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6"/>
        <w:gridCol w:w="1843"/>
      </w:tblGrid>
      <w:tr w:rsidR="00E63C35" w:rsidRPr="00DA5456" w:rsidTr="00607F84">
        <w:trPr>
          <w:trHeight w:hRule="exact" w:val="284"/>
        </w:trPr>
        <w:tc>
          <w:tcPr>
            <w:tcW w:w="7196" w:type="dxa"/>
            <w:tcBorders>
              <w:top w:val="single" w:sz="4" w:space="0" w:color="auto"/>
              <w:left w:val="single" w:sz="4" w:space="0" w:color="auto"/>
              <w:bottom w:val="single" w:sz="4" w:space="0" w:color="auto"/>
              <w:right w:val="single" w:sz="4" w:space="0" w:color="auto"/>
            </w:tcBorders>
          </w:tcPr>
          <w:p w:rsidR="00E63C35" w:rsidRPr="00DA5456" w:rsidRDefault="00E63C35" w:rsidP="00607F84">
            <w:pPr>
              <w:pStyle w:val="Sinespaciado"/>
              <w:jc w:val="both"/>
              <w:rPr>
                <w:rFonts w:ascii="Arial" w:hAnsi="Arial" w:cs="Arial"/>
                <w:sz w:val="21"/>
                <w:szCs w:val="21"/>
              </w:rPr>
            </w:pPr>
            <w:r w:rsidRPr="00DA5456">
              <w:rPr>
                <w:rFonts w:ascii="Arial" w:hAnsi="Arial" w:cs="Arial"/>
                <w:sz w:val="21"/>
                <w:szCs w:val="21"/>
                <w:lang w:val="es-ES" w:eastAsia="es-ES"/>
              </w:rPr>
              <w:t>DESCRIPCIÓN</w:t>
            </w:r>
          </w:p>
        </w:tc>
        <w:tc>
          <w:tcPr>
            <w:tcW w:w="1843" w:type="dxa"/>
            <w:tcBorders>
              <w:top w:val="single" w:sz="4" w:space="0" w:color="auto"/>
              <w:left w:val="single" w:sz="4" w:space="0" w:color="auto"/>
              <w:bottom w:val="single" w:sz="4" w:space="0" w:color="auto"/>
              <w:right w:val="single" w:sz="4" w:space="0" w:color="auto"/>
            </w:tcBorders>
          </w:tcPr>
          <w:p w:rsidR="00E63C35" w:rsidRPr="00DA5456" w:rsidRDefault="00E63C35" w:rsidP="00607F84">
            <w:pPr>
              <w:pStyle w:val="Sinespaciado"/>
              <w:jc w:val="both"/>
              <w:rPr>
                <w:rFonts w:ascii="Arial" w:hAnsi="Arial" w:cs="Arial"/>
                <w:sz w:val="21"/>
                <w:szCs w:val="21"/>
              </w:rPr>
            </w:pPr>
            <w:r w:rsidRPr="00DA5456">
              <w:rPr>
                <w:rFonts w:ascii="Arial" w:hAnsi="Arial" w:cs="Arial"/>
                <w:sz w:val="21"/>
                <w:szCs w:val="21"/>
                <w:lang w:val="es-ES" w:eastAsia="es-ES"/>
              </w:rPr>
              <w:t>VALOR</w:t>
            </w:r>
          </w:p>
        </w:tc>
      </w:tr>
      <w:tr w:rsidR="00E63C35" w:rsidRPr="00DA5456" w:rsidTr="00607F84">
        <w:trPr>
          <w:trHeight w:hRule="exact" w:val="284"/>
        </w:trPr>
        <w:tc>
          <w:tcPr>
            <w:tcW w:w="7196" w:type="dxa"/>
            <w:tcBorders>
              <w:top w:val="single" w:sz="4" w:space="0" w:color="auto"/>
              <w:left w:val="single" w:sz="4" w:space="0" w:color="auto"/>
              <w:bottom w:val="single" w:sz="4" w:space="0" w:color="auto"/>
              <w:right w:val="single" w:sz="4" w:space="0" w:color="auto"/>
            </w:tcBorders>
          </w:tcPr>
          <w:p w:rsidR="00E63C35" w:rsidRPr="00DA5456" w:rsidRDefault="00E63C35" w:rsidP="00607F84">
            <w:pPr>
              <w:pStyle w:val="Sinespaciado"/>
              <w:jc w:val="both"/>
              <w:rPr>
                <w:rFonts w:ascii="Arial" w:hAnsi="Arial" w:cs="Arial"/>
                <w:sz w:val="21"/>
                <w:szCs w:val="21"/>
              </w:rPr>
            </w:pPr>
            <w:r w:rsidRPr="00DA5456">
              <w:rPr>
                <w:rFonts w:ascii="Arial" w:hAnsi="Arial" w:cs="Arial"/>
                <w:sz w:val="21"/>
                <w:szCs w:val="21"/>
                <w:lang w:val="es-ES" w:eastAsia="es-ES"/>
              </w:rPr>
              <w:t>VALOR TOTAL DEL CONTRATO</w:t>
            </w:r>
          </w:p>
        </w:tc>
        <w:tc>
          <w:tcPr>
            <w:tcW w:w="1843" w:type="dxa"/>
            <w:tcBorders>
              <w:top w:val="single" w:sz="4" w:space="0" w:color="auto"/>
              <w:left w:val="single" w:sz="4" w:space="0" w:color="auto"/>
              <w:bottom w:val="single" w:sz="4" w:space="0" w:color="auto"/>
              <w:right w:val="single" w:sz="4" w:space="0" w:color="auto"/>
            </w:tcBorders>
          </w:tcPr>
          <w:p w:rsidR="00E63C35" w:rsidRPr="00DA5456" w:rsidRDefault="00E63C35" w:rsidP="00607F84">
            <w:pPr>
              <w:pStyle w:val="Sinespaciado"/>
              <w:jc w:val="both"/>
              <w:rPr>
                <w:rFonts w:ascii="Arial" w:hAnsi="Arial" w:cs="Arial"/>
                <w:sz w:val="21"/>
                <w:szCs w:val="21"/>
                <w:lang w:val="es-ES"/>
              </w:rPr>
            </w:pPr>
            <w:r w:rsidRPr="00DA5456">
              <w:rPr>
                <w:rFonts w:ascii="Arial" w:hAnsi="Arial" w:cs="Arial"/>
                <w:sz w:val="21"/>
                <w:szCs w:val="21"/>
                <w:lang w:val="es-ES" w:eastAsia="es-ES"/>
              </w:rPr>
              <w:t>$17.500.000</w:t>
            </w:r>
          </w:p>
        </w:tc>
      </w:tr>
      <w:tr w:rsidR="00E63C35" w:rsidRPr="00DA5456" w:rsidTr="00607F84">
        <w:trPr>
          <w:trHeight w:hRule="exact" w:val="284"/>
        </w:trPr>
        <w:tc>
          <w:tcPr>
            <w:tcW w:w="7196" w:type="dxa"/>
            <w:tcBorders>
              <w:top w:val="single" w:sz="4" w:space="0" w:color="auto"/>
              <w:left w:val="single" w:sz="4" w:space="0" w:color="auto"/>
              <w:bottom w:val="single" w:sz="4" w:space="0" w:color="auto"/>
              <w:right w:val="single" w:sz="4" w:space="0" w:color="auto"/>
            </w:tcBorders>
          </w:tcPr>
          <w:p w:rsidR="00E63C35" w:rsidRPr="00DA5456" w:rsidRDefault="00E63C35" w:rsidP="00936887">
            <w:pPr>
              <w:pStyle w:val="Sinespaciado"/>
              <w:jc w:val="both"/>
              <w:rPr>
                <w:rFonts w:ascii="Arial" w:hAnsi="Arial" w:cs="Arial"/>
                <w:sz w:val="21"/>
                <w:szCs w:val="21"/>
                <w:lang w:val="es-ES" w:eastAsia="es-ES"/>
              </w:rPr>
            </w:pPr>
            <w:r w:rsidRPr="00DA5456">
              <w:rPr>
                <w:rFonts w:ascii="Arial" w:hAnsi="Arial" w:cs="Arial"/>
                <w:sz w:val="21"/>
                <w:szCs w:val="21"/>
                <w:lang w:val="es-ES" w:eastAsia="es-ES"/>
              </w:rPr>
              <w:t>VALOR EJECUTADO</w:t>
            </w:r>
            <w:r w:rsidR="00936887" w:rsidRPr="00DA5456">
              <w:rPr>
                <w:rFonts w:ascii="Arial" w:hAnsi="Arial" w:cs="Arial"/>
                <w:sz w:val="21"/>
                <w:szCs w:val="21"/>
                <w:lang w:val="es-ES" w:eastAsia="es-ES"/>
              </w:rPr>
              <w:t xml:space="preserve"> incluido IVA</w:t>
            </w:r>
            <w:r w:rsidRPr="00DA5456">
              <w:rPr>
                <w:rFonts w:ascii="Arial" w:hAnsi="Arial" w:cs="Arial"/>
                <w:sz w:val="21"/>
                <w:szCs w:val="21"/>
                <w:lang w:val="es-ES" w:eastAsia="es-ES"/>
              </w:rPr>
              <w:t xml:space="preserve"> del 1 de abril de 2011 al 17 de junio de 2011</w:t>
            </w:r>
          </w:p>
        </w:tc>
        <w:tc>
          <w:tcPr>
            <w:tcW w:w="1843" w:type="dxa"/>
            <w:tcBorders>
              <w:top w:val="single" w:sz="4" w:space="0" w:color="auto"/>
              <w:left w:val="single" w:sz="4" w:space="0" w:color="auto"/>
              <w:bottom w:val="single" w:sz="4" w:space="0" w:color="auto"/>
              <w:right w:val="single" w:sz="4" w:space="0" w:color="auto"/>
            </w:tcBorders>
          </w:tcPr>
          <w:p w:rsidR="00E63C35" w:rsidRPr="00DA5456" w:rsidRDefault="00E63C35" w:rsidP="00607F84">
            <w:pPr>
              <w:pStyle w:val="Sinespaciado"/>
              <w:jc w:val="both"/>
              <w:rPr>
                <w:rFonts w:ascii="Arial" w:hAnsi="Arial" w:cs="Arial"/>
                <w:sz w:val="21"/>
                <w:szCs w:val="21"/>
                <w:lang w:val="es-ES"/>
              </w:rPr>
            </w:pPr>
            <w:r w:rsidRPr="00DA5456">
              <w:rPr>
                <w:rFonts w:ascii="Arial" w:hAnsi="Arial" w:cs="Arial"/>
                <w:sz w:val="21"/>
                <w:szCs w:val="21"/>
                <w:lang w:val="es-ES" w:eastAsia="es-ES"/>
              </w:rPr>
              <w:t xml:space="preserve">$12.833.333  </w:t>
            </w:r>
          </w:p>
        </w:tc>
      </w:tr>
      <w:tr w:rsidR="00E63C35" w:rsidRPr="00DA5456" w:rsidTr="00607F84">
        <w:trPr>
          <w:trHeight w:hRule="exact" w:val="284"/>
        </w:trPr>
        <w:tc>
          <w:tcPr>
            <w:tcW w:w="7196" w:type="dxa"/>
            <w:tcBorders>
              <w:top w:val="single" w:sz="4" w:space="0" w:color="auto"/>
              <w:left w:val="single" w:sz="4" w:space="0" w:color="auto"/>
              <w:bottom w:val="single" w:sz="4" w:space="0" w:color="auto"/>
              <w:right w:val="single" w:sz="4" w:space="0" w:color="auto"/>
            </w:tcBorders>
          </w:tcPr>
          <w:p w:rsidR="00E63C35" w:rsidRPr="00DA5456" w:rsidRDefault="00E63C35" w:rsidP="00607F84">
            <w:pPr>
              <w:pStyle w:val="Sinespaciado"/>
              <w:jc w:val="both"/>
              <w:rPr>
                <w:rFonts w:ascii="Arial" w:hAnsi="Arial" w:cs="Arial"/>
                <w:sz w:val="21"/>
                <w:szCs w:val="21"/>
                <w:lang w:val="es-ES" w:eastAsia="es-ES"/>
              </w:rPr>
            </w:pPr>
            <w:r w:rsidRPr="00DA5456">
              <w:rPr>
                <w:rFonts w:ascii="Arial" w:hAnsi="Arial" w:cs="Arial"/>
                <w:sz w:val="21"/>
                <w:szCs w:val="21"/>
                <w:lang w:val="es-ES" w:eastAsia="es-ES"/>
              </w:rPr>
              <w:t>VALOR POR CANCELAR del 1 al 17 de junio de 2011</w:t>
            </w:r>
          </w:p>
        </w:tc>
        <w:tc>
          <w:tcPr>
            <w:tcW w:w="1843" w:type="dxa"/>
            <w:tcBorders>
              <w:top w:val="single" w:sz="4" w:space="0" w:color="auto"/>
              <w:left w:val="single" w:sz="4" w:space="0" w:color="auto"/>
              <w:bottom w:val="single" w:sz="4" w:space="0" w:color="auto"/>
              <w:right w:val="single" w:sz="4" w:space="0" w:color="auto"/>
            </w:tcBorders>
          </w:tcPr>
          <w:p w:rsidR="00E63C35" w:rsidRPr="00DA5456" w:rsidRDefault="00E63C35" w:rsidP="00607F84">
            <w:pPr>
              <w:pStyle w:val="Sinespaciado"/>
              <w:jc w:val="both"/>
              <w:rPr>
                <w:rFonts w:ascii="Arial" w:hAnsi="Arial" w:cs="Arial"/>
                <w:sz w:val="21"/>
                <w:szCs w:val="21"/>
                <w:lang w:val="es-ES"/>
              </w:rPr>
            </w:pPr>
            <w:r w:rsidRPr="00DA5456">
              <w:rPr>
                <w:rFonts w:ascii="Arial" w:hAnsi="Arial" w:cs="Arial"/>
                <w:sz w:val="21"/>
                <w:szCs w:val="21"/>
                <w:lang w:val="es-ES" w:eastAsia="es-ES"/>
              </w:rPr>
              <w:t>$2.833.333</w:t>
            </w:r>
          </w:p>
          <w:p w:rsidR="00E63C35" w:rsidRPr="00DA5456" w:rsidRDefault="00E63C35" w:rsidP="00607F84">
            <w:pPr>
              <w:pStyle w:val="Sinespaciado"/>
              <w:jc w:val="both"/>
              <w:rPr>
                <w:rFonts w:ascii="Arial" w:hAnsi="Arial" w:cs="Arial"/>
                <w:sz w:val="21"/>
                <w:szCs w:val="21"/>
                <w:lang w:val="es-ES" w:eastAsia="es-ES"/>
              </w:rPr>
            </w:pPr>
            <w:r w:rsidRPr="00DA5456">
              <w:rPr>
                <w:rFonts w:ascii="Arial" w:hAnsi="Arial" w:cs="Arial"/>
                <w:sz w:val="21"/>
                <w:szCs w:val="21"/>
                <w:lang w:val="es-ES" w:eastAsia="es-ES"/>
              </w:rPr>
              <w:t>00</w:t>
            </w:r>
          </w:p>
        </w:tc>
      </w:tr>
      <w:tr w:rsidR="0060579C" w:rsidRPr="00DA5456" w:rsidTr="0060579C">
        <w:trPr>
          <w:trHeight w:hRule="exact" w:val="550"/>
        </w:trPr>
        <w:tc>
          <w:tcPr>
            <w:tcW w:w="7196" w:type="dxa"/>
            <w:tcBorders>
              <w:top w:val="single" w:sz="4" w:space="0" w:color="auto"/>
              <w:left w:val="single" w:sz="4" w:space="0" w:color="auto"/>
              <w:bottom w:val="single" w:sz="4" w:space="0" w:color="auto"/>
              <w:right w:val="single" w:sz="4" w:space="0" w:color="auto"/>
            </w:tcBorders>
          </w:tcPr>
          <w:p w:rsidR="0060579C" w:rsidRPr="00DA5456" w:rsidRDefault="0060579C" w:rsidP="00607F84">
            <w:pPr>
              <w:pStyle w:val="Sinespaciado"/>
              <w:jc w:val="both"/>
              <w:rPr>
                <w:rFonts w:ascii="Arial" w:hAnsi="Arial" w:cs="Arial"/>
                <w:sz w:val="21"/>
                <w:szCs w:val="21"/>
                <w:lang w:val="es-ES" w:eastAsia="es-ES"/>
              </w:rPr>
            </w:pPr>
            <w:r w:rsidRPr="00DA5456">
              <w:rPr>
                <w:rFonts w:ascii="Arial" w:hAnsi="Arial" w:cs="Arial"/>
                <w:sz w:val="21"/>
                <w:szCs w:val="21"/>
                <w:lang w:val="es-ES" w:eastAsia="es-ES"/>
              </w:rPr>
              <w:t>VALOR POR CANCELAR causado del 1 al 17 de junio de 2011 por concepto del IVA liquidado del 8% con destino a la DIAN</w:t>
            </w:r>
          </w:p>
        </w:tc>
        <w:tc>
          <w:tcPr>
            <w:tcW w:w="1843" w:type="dxa"/>
            <w:tcBorders>
              <w:top w:val="single" w:sz="4" w:space="0" w:color="auto"/>
              <w:left w:val="single" w:sz="4" w:space="0" w:color="auto"/>
              <w:bottom w:val="single" w:sz="4" w:space="0" w:color="auto"/>
              <w:right w:val="single" w:sz="4" w:space="0" w:color="auto"/>
            </w:tcBorders>
          </w:tcPr>
          <w:p w:rsidR="0060579C" w:rsidRPr="00DA5456" w:rsidRDefault="0060579C" w:rsidP="00607F84">
            <w:pPr>
              <w:pStyle w:val="Sinespaciado"/>
              <w:jc w:val="both"/>
              <w:rPr>
                <w:rFonts w:ascii="Arial" w:hAnsi="Arial" w:cs="Arial"/>
                <w:sz w:val="21"/>
                <w:szCs w:val="21"/>
                <w:lang w:val="es-ES" w:eastAsia="es-ES"/>
              </w:rPr>
            </w:pPr>
          </w:p>
        </w:tc>
      </w:tr>
      <w:tr w:rsidR="00E63C35" w:rsidRPr="00DA5456" w:rsidTr="00607F84">
        <w:trPr>
          <w:trHeight w:hRule="exact" w:val="284"/>
        </w:trPr>
        <w:tc>
          <w:tcPr>
            <w:tcW w:w="7196" w:type="dxa"/>
            <w:tcBorders>
              <w:top w:val="single" w:sz="4" w:space="0" w:color="auto"/>
              <w:left w:val="single" w:sz="4" w:space="0" w:color="auto"/>
              <w:bottom w:val="single" w:sz="4" w:space="0" w:color="auto"/>
              <w:right w:val="single" w:sz="4" w:space="0" w:color="auto"/>
            </w:tcBorders>
          </w:tcPr>
          <w:p w:rsidR="00E63C35" w:rsidRPr="00DA5456" w:rsidRDefault="00E63C35" w:rsidP="00607F84">
            <w:pPr>
              <w:pStyle w:val="Sinespaciado"/>
              <w:jc w:val="both"/>
              <w:rPr>
                <w:rFonts w:ascii="Arial" w:hAnsi="Arial" w:cs="Arial"/>
                <w:sz w:val="21"/>
                <w:szCs w:val="21"/>
              </w:rPr>
            </w:pPr>
            <w:r w:rsidRPr="00DA5456">
              <w:rPr>
                <w:rFonts w:ascii="Arial" w:hAnsi="Arial" w:cs="Arial"/>
                <w:sz w:val="21"/>
                <w:szCs w:val="21"/>
                <w:lang w:val="es-ES" w:eastAsia="es-ES"/>
              </w:rPr>
              <w:t>VALOR SIN EJECUTAR</w:t>
            </w:r>
            <w:r w:rsidR="00936887" w:rsidRPr="00DA5456">
              <w:rPr>
                <w:rFonts w:ascii="Arial" w:hAnsi="Arial" w:cs="Arial"/>
                <w:sz w:val="21"/>
                <w:szCs w:val="21"/>
                <w:lang w:val="es-ES" w:eastAsia="es-ES"/>
              </w:rPr>
              <w:t xml:space="preserve"> incluido IVA</w:t>
            </w:r>
          </w:p>
        </w:tc>
        <w:tc>
          <w:tcPr>
            <w:tcW w:w="1843" w:type="dxa"/>
            <w:tcBorders>
              <w:top w:val="single" w:sz="4" w:space="0" w:color="auto"/>
              <w:left w:val="single" w:sz="4" w:space="0" w:color="auto"/>
              <w:bottom w:val="single" w:sz="4" w:space="0" w:color="auto"/>
              <w:right w:val="single" w:sz="4" w:space="0" w:color="auto"/>
            </w:tcBorders>
          </w:tcPr>
          <w:p w:rsidR="00E63C35" w:rsidRPr="00DA5456" w:rsidRDefault="00E63C35" w:rsidP="00607F84">
            <w:pPr>
              <w:pStyle w:val="Sinespaciado"/>
              <w:jc w:val="both"/>
              <w:rPr>
                <w:rFonts w:ascii="Arial" w:hAnsi="Arial" w:cs="Arial"/>
                <w:sz w:val="21"/>
                <w:szCs w:val="21"/>
                <w:lang w:val="es-ES"/>
              </w:rPr>
            </w:pPr>
            <w:r w:rsidRPr="00DA5456">
              <w:rPr>
                <w:rFonts w:ascii="Arial" w:hAnsi="Arial" w:cs="Arial"/>
                <w:sz w:val="21"/>
                <w:szCs w:val="21"/>
                <w:lang w:val="es-ES" w:eastAsia="es-ES"/>
              </w:rPr>
              <w:t>$4.666.667</w:t>
            </w:r>
          </w:p>
          <w:p w:rsidR="00E63C35" w:rsidRPr="00DA5456" w:rsidRDefault="00E63C35" w:rsidP="00607F84">
            <w:pPr>
              <w:pStyle w:val="Sinespaciado"/>
              <w:jc w:val="both"/>
              <w:rPr>
                <w:rFonts w:ascii="Arial" w:hAnsi="Arial" w:cs="Arial"/>
                <w:sz w:val="21"/>
                <w:szCs w:val="21"/>
                <w:lang w:val="es-ES"/>
              </w:rPr>
            </w:pPr>
          </w:p>
        </w:tc>
      </w:tr>
    </w:tbl>
    <w:p w:rsidR="00E63C35" w:rsidRPr="00DA5456" w:rsidRDefault="00E63C35" w:rsidP="00E63C35">
      <w:pPr>
        <w:pStyle w:val="Sinespaciado"/>
        <w:jc w:val="both"/>
        <w:rPr>
          <w:rFonts w:ascii="Arial" w:eastAsia="Calibri" w:hAnsi="Arial" w:cs="Arial"/>
          <w:sz w:val="21"/>
          <w:szCs w:val="21"/>
        </w:rPr>
      </w:pPr>
    </w:p>
    <w:p w:rsidR="00E63C35" w:rsidRPr="00DA5456" w:rsidRDefault="00E63C35" w:rsidP="00E63C35">
      <w:pPr>
        <w:pStyle w:val="Sinespaciado"/>
        <w:jc w:val="both"/>
        <w:rPr>
          <w:rFonts w:ascii="Arial" w:eastAsia="Calibri" w:hAnsi="Arial" w:cs="Arial"/>
          <w:sz w:val="21"/>
          <w:szCs w:val="21"/>
        </w:rPr>
      </w:pPr>
      <w:r w:rsidRPr="00DA5456">
        <w:rPr>
          <w:rFonts w:ascii="Arial" w:eastAsia="Calibri" w:hAnsi="Arial" w:cs="Arial"/>
          <w:sz w:val="21"/>
          <w:szCs w:val="21"/>
        </w:rPr>
        <w:t>La suma de dos millones ochocientos treinta y tres mil trescientos treinta y tres pesos ($2.833.333), se pagará con la presentación de la presente Acta de Terminación y Liquidación y el Informe de Actividades del mes de junio, suscrito por el contratista y firmado por el Supervisor del Contrato.</w:t>
      </w:r>
    </w:p>
    <w:p w:rsidR="00E63C35" w:rsidRPr="00DA5456" w:rsidRDefault="00E63C35" w:rsidP="00E63C35">
      <w:pPr>
        <w:pStyle w:val="Sinespaciado"/>
        <w:jc w:val="both"/>
        <w:rPr>
          <w:rFonts w:ascii="Arial" w:eastAsia="Calibri" w:hAnsi="Arial" w:cs="Arial"/>
          <w:sz w:val="21"/>
          <w:szCs w:val="21"/>
        </w:rPr>
      </w:pPr>
    </w:p>
    <w:p w:rsidR="00936887" w:rsidRPr="00DA5456" w:rsidRDefault="00936887" w:rsidP="00E63C35">
      <w:pPr>
        <w:pStyle w:val="Sinespaciado"/>
        <w:jc w:val="both"/>
        <w:rPr>
          <w:rFonts w:ascii="Arial" w:eastAsia="Calibri" w:hAnsi="Arial" w:cs="Arial"/>
          <w:sz w:val="21"/>
          <w:szCs w:val="21"/>
        </w:rPr>
      </w:pPr>
      <w:r w:rsidRPr="00DA5456">
        <w:rPr>
          <w:rFonts w:ascii="Arial" w:eastAsia="Calibri" w:hAnsi="Arial" w:cs="Arial"/>
          <w:sz w:val="21"/>
          <w:szCs w:val="21"/>
        </w:rPr>
        <w:t xml:space="preserve">Por lo anterior las partes se declaran a paz y salvo de todo concepto </w:t>
      </w:r>
      <w:r w:rsidR="00121BA6" w:rsidRPr="00DA5456">
        <w:rPr>
          <w:rFonts w:ascii="Arial" w:eastAsia="Calibri" w:hAnsi="Arial" w:cs="Arial"/>
          <w:sz w:val="21"/>
          <w:szCs w:val="21"/>
        </w:rPr>
        <w:t xml:space="preserve">generado en virtud de </w:t>
      </w:r>
      <w:r w:rsidRPr="00DA5456">
        <w:rPr>
          <w:rFonts w:ascii="Arial" w:eastAsia="Calibri" w:hAnsi="Arial" w:cs="Arial"/>
          <w:sz w:val="21"/>
          <w:szCs w:val="21"/>
        </w:rPr>
        <w:t>la relación contractual.</w:t>
      </w:r>
    </w:p>
    <w:p w:rsidR="00936887" w:rsidRPr="00DA5456" w:rsidRDefault="00936887" w:rsidP="00E63C35">
      <w:pPr>
        <w:pStyle w:val="Sinespaciado"/>
        <w:jc w:val="both"/>
        <w:rPr>
          <w:rFonts w:ascii="Arial" w:eastAsia="Calibri" w:hAnsi="Arial" w:cs="Arial"/>
          <w:sz w:val="21"/>
          <w:szCs w:val="21"/>
        </w:rPr>
      </w:pPr>
    </w:p>
    <w:p w:rsidR="00E63C35" w:rsidRPr="00DA5456" w:rsidRDefault="00E63C35" w:rsidP="00E63C35">
      <w:pPr>
        <w:pStyle w:val="Sinespaciado"/>
        <w:jc w:val="both"/>
        <w:rPr>
          <w:rFonts w:ascii="Arial" w:eastAsia="Calibri" w:hAnsi="Arial" w:cs="Arial"/>
          <w:sz w:val="21"/>
          <w:szCs w:val="21"/>
        </w:rPr>
      </w:pPr>
      <w:r w:rsidRPr="00DA5456">
        <w:rPr>
          <w:rFonts w:ascii="Arial" w:eastAsia="Calibri" w:hAnsi="Arial" w:cs="Arial"/>
          <w:sz w:val="21"/>
          <w:szCs w:val="21"/>
        </w:rPr>
        <w:t xml:space="preserve">Para constancia, se firma en Bogotá, D.C. a los </w:t>
      </w:r>
    </w:p>
    <w:p w:rsidR="00E63C35" w:rsidRPr="00DA5456" w:rsidRDefault="00E63C35" w:rsidP="00E63C35">
      <w:pPr>
        <w:pStyle w:val="Sinespaciado"/>
        <w:rPr>
          <w:rFonts w:ascii="Arial" w:hAnsi="Arial" w:cs="Arial"/>
          <w:sz w:val="21"/>
          <w:szCs w:val="21"/>
          <w:lang w:eastAsia="es-CO"/>
        </w:rPr>
      </w:pPr>
    </w:p>
    <w:p w:rsidR="00E63C35" w:rsidRDefault="00E63C35" w:rsidP="00E63C35">
      <w:pPr>
        <w:pStyle w:val="Sinespaciado"/>
        <w:rPr>
          <w:rFonts w:ascii="Arial" w:hAnsi="Arial" w:cs="Arial"/>
          <w:sz w:val="21"/>
          <w:szCs w:val="21"/>
          <w:lang w:eastAsia="es-CO"/>
        </w:rPr>
      </w:pPr>
    </w:p>
    <w:p w:rsidR="00DA5456" w:rsidRDefault="00DA5456" w:rsidP="00E63C35">
      <w:pPr>
        <w:pStyle w:val="Sinespaciado"/>
        <w:rPr>
          <w:rFonts w:ascii="Arial" w:hAnsi="Arial" w:cs="Arial"/>
          <w:sz w:val="21"/>
          <w:szCs w:val="21"/>
          <w:lang w:eastAsia="es-CO"/>
        </w:rPr>
      </w:pPr>
    </w:p>
    <w:p w:rsidR="00DA5456" w:rsidRPr="00DA5456" w:rsidRDefault="00DA5456" w:rsidP="00E63C35">
      <w:pPr>
        <w:pStyle w:val="Sinespaciado"/>
        <w:rPr>
          <w:rFonts w:ascii="Arial" w:hAnsi="Arial" w:cs="Arial"/>
          <w:sz w:val="21"/>
          <w:szCs w:val="21"/>
          <w:lang w:eastAsia="es-CO"/>
        </w:rPr>
      </w:pPr>
    </w:p>
    <w:p w:rsidR="00E63C35" w:rsidRPr="00DA5456" w:rsidRDefault="00E63C35" w:rsidP="00E63C35">
      <w:pPr>
        <w:pStyle w:val="Sinespaciado"/>
        <w:rPr>
          <w:rFonts w:ascii="Arial" w:hAnsi="Arial" w:cs="Arial"/>
          <w:sz w:val="21"/>
          <w:szCs w:val="21"/>
          <w:lang w:eastAsia="es-CO"/>
        </w:rPr>
      </w:pPr>
      <w:r w:rsidRPr="00DA5456">
        <w:rPr>
          <w:rFonts w:ascii="Arial" w:hAnsi="Arial" w:cs="Arial"/>
          <w:sz w:val="21"/>
          <w:szCs w:val="21"/>
          <w:lang w:eastAsia="es-CO"/>
        </w:rPr>
        <w:t>TERESITA BELTRÁN OSPINA</w:t>
      </w:r>
      <w:r w:rsidR="00DA5456">
        <w:rPr>
          <w:rFonts w:ascii="Arial" w:hAnsi="Arial" w:cs="Arial"/>
          <w:sz w:val="21"/>
          <w:szCs w:val="21"/>
          <w:lang w:eastAsia="es-CO"/>
        </w:rPr>
        <w:tab/>
      </w:r>
      <w:r w:rsidR="00DA5456">
        <w:rPr>
          <w:rFonts w:ascii="Arial" w:hAnsi="Arial" w:cs="Arial"/>
          <w:sz w:val="21"/>
          <w:szCs w:val="21"/>
          <w:lang w:eastAsia="es-CO"/>
        </w:rPr>
        <w:tab/>
        <w:t xml:space="preserve">        </w:t>
      </w:r>
      <w:r w:rsidRPr="00DA5456">
        <w:rPr>
          <w:rFonts w:ascii="Arial" w:eastAsia="Calibri" w:hAnsi="Arial" w:cs="Arial"/>
          <w:sz w:val="21"/>
          <w:szCs w:val="21"/>
        </w:rPr>
        <w:t xml:space="preserve">CLARA PATRICIA MELÉNDEZ </w:t>
      </w:r>
    </w:p>
    <w:p w:rsidR="00E63C35" w:rsidRPr="00DA5456" w:rsidRDefault="00E63C35" w:rsidP="00E63C35">
      <w:pPr>
        <w:pStyle w:val="Sinespaciado"/>
        <w:rPr>
          <w:rFonts w:ascii="Arial" w:hAnsi="Arial" w:cs="Arial"/>
          <w:sz w:val="21"/>
          <w:szCs w:val="21"/>
          <w:lang w:eastAsia="es-CO"/>
        </w:rPr>
      </w:pPr>
      <w:r w:rsidRPr="00DA5456">
        <w:rPr>
          <w:rFonts w:ascii="Arial" w:hAnsi="Arial" w:cs="Arial"/>
          <w:sz w:val="21"/>
          <w:szCs w:val="21"/>
          <w:lang w:eastAsia="es-CO"/>
        </w:rPr>
        <w:t>C.C. No. 24.572.227 de Calarcá (Quindío)</w:t>
      </w:r>
      <w:r w:rsidRPr="00DA5456">
        <w:rPr>
          <w:rFonts w:ascii="Arial" w:hAnsi="Arial" w:cs="Arial"/>
          <w:sz w:val="21"/>
          <w:szCs w:val="21"/>
          <w:lang w:eastAsia="es-CO"/>
        </w:rPr>
        <w:tab/>
        <w:t xml:space="preserve">        C.C. No. </w:t>
      </w:r>
      <w:r w:rsidRPr="00DA5456">
        <w:rPr>
          <w:rFonts w:ascii="Arial" w:eastAsia="Calibri" w:hAnsi="Arial" w:cs="Arial"/>
          <w:sz w:val="21"/>
          <w:szCs w:val="21"/>
        </w:rPr>
        <w:t xml:space="preserve">36.184.770 de Neiva </w:t>
      </w:r>
    </w:p>
    <w:p w:rsidR="00E63C35" w:rsidRPr="00DA5456" w:rsidRDefault="00E63C35" w:rsidP="00E63C35">
      <w:pPr>
        <w:pStyle w:val="Sinespaciado"/>
        <w:rPr>
          <w:rFonts w:ascii="Arial" w:eastAsia="Calibri" w:hAnsi="Arial" w:cs="Arial"/>
          <w:sz w:val="21"/>
          <w:szCs w:val="21"/>
          <w:lang w:val="es-ES"/>
        </w:rPr>
      </w:pPr>
      <w:r w:rsidRPr="00DA5456">
        <w:rPr>
          <w:rFonts w:ascii="Arial" w:eastAsia="Calibri" w:hAnsi="Arial" w:cs="Arial"/>
          <w:sz w:val="21"/>
          <w:szCs w:val="21"/>
          <w:lang w:val="es-ES"/>
        </w:rPr>
        <w:t>Gerente General ICA</w:t>
      </w:r>
      <w:r w:rsidRPr="00DA5456">
        <w:rPr>
          <w:rFonts w:ascii="Arial" w:eastAsia="Calibri" w:hAnsi="Arial" w:cs="Arial"/>
          <w:sz w:val="21"/>
          <w:szCs w:val="21"/>
          <w:lang w:val="es-ES"/>
        </w:rPr>
        <w:tab/>
      </w:r>
      <w:r w:rsidRPr="00DA5456">
        <w:rPr>
          <w:rFonts w:ascii="Arial" w:eastAsia="Calibri" w:hAnsi="Arial" w:cs="Arial"/>
          <w:sz w:val="21"/>
          <w:szCs w:val="21"/>
          <w:lang w:val="es-ES"/>
        </w:rPr>
        <w:tab/>
      </w:r>
      <w:r w:rsidRPr="00DA5456">
        <w:rPr>
          <w:rFonts w:ascii="Arial" w:eastAsia="Calibri" w:hAnsi="Arial" w:cs="Arial"/>
          <w:sz w:val="21"/>
          <w:szCs w:val="21"/>
          <w:lang w:val="es-ES"/>
        </w:rPr>
        <w:tab/>
      </w:r>
      <w:r w:rsidRPr="00DA5456">
        <w:rPr>
          <w:rFonts w:ascii="Arial" w:eastAsia="Calibri" w:hAnsi="Arial" w:cs="Arial"/>
          <w:sz w:val="21"/>
          <w:szCs w:val="21"/>
          <w:lang w:val="es-ES"/>
        </w:rPr>
        <w:tab/>
        <w:t xml:space="preserve">         Contratista</w:t>
      </w:r>
    </w:p>
    <w:p w:rsidR="00E63C35" w:rsidRPr="00DA5456" w:rsidRDefault="00E63C35" w:rsidP="00E63C35">
      <w:pPr>
        <w:pStyle w:val="Sinespaciado"/>
        <w:rPr>
          <w:rFonts w:ascii="Arial" w:eastAsia="Calibri" w:hAnsi="Arial" w:cs="Arial"/>
          <w:sz w:val="21"/>
          <w:szCs w:val="21"/>
          <w:lang w:val="es-ES"/>
        </w:rPr>
      </w:pPr>
    </w:p>
    <w:sectPr w:rsidR="00E63C35" w:rsidRPr="00DA5456" w:rsidSect="00E63C35">
      <w:headerReference w:type="default" r:id="rId7"/>
      <w:footerReference w:type="default" r:id="rId8"/>
      <w:pgSz w:w="12240" w:h="15840" w:code="1"/>
      <w:pgMar w:top="1529"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9C9" w:rsidRDefault="008F59C9" w:rsidP="00E63C35">
      <w:pPr>
        <w:spacing w:after="0" w:line="240" w:lineRule="auto"/>
      </w:pPr>
      <w:r>
        <w:separator/>
      </w:r>
    </w:p>
  </w:endnote>
  <w:endnote w:type="continuationSeparator" w:id="0">
    <w:p w:rsidR="008F59C9" w:rsidRDefault="008F59C9" w:rsidP="00E63C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utigerLTStd-Light">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03C" w:rsidRDefault="00980EF2">
    <w:pPr>
      <w:pStyle w:val="Piedepgina"/>
    </w:pPr>
    <w:r>
      <w:rPr>
        <w:noProof/>
        <w:lang w:eastAsia="es-CO"/>
      </w:rPr>
      <w:pict>
        <v:rect id="Rectángulo 2" o:spid="_x0000_s1025" style="position:absolute;margin-left:-27.1pt;margin-top:-12.85pt;width:230.85pt;height:31pt;z-index:25166131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" filled="f" stroked="f">
          <v:textbox style="mso-fit-shape-to-text:t" inset="0,0,0,0">
            <w:txbxContent>
              <w:p w:rsidR="00011005" w:rsidRPr="00D95560" w:rsidRDefault="00F53951" w:rsidP="00011005">
                <w:pPr>
                  <w:spacing w:after="0" w:line="240" w:lineRule="auto"/>
                  <w:contextualSpacing/>
                  <w:rPr>
                    <w:rFonts w:ascii="Arial Narrow" w:hAnsi="Arial Narrow" w:cs="FrutigerLTStd-Light"/>
                    <w:color w:val="24211D"/>
                    <w:sz w:val="18"/>
                    <w:szCs w:val="18"/>
                  </w:rPr>
                </w:pPr>
                <w:r w:rsidRPr="00E854C6">
                  <w:rPr>
                    <w:rFonts w:ascii="Arial Narrow" w:hAnsi="Arial Narrow" w:cs="FrutigerLTStd-Light"/>
                    <w:color w:val="24211D"/>
                    <w:sz w:val="18"/>
                    <w:szCs w:val="18"/>
                  </w:rPr>
                  <w:t>Carre</w:t>
                </w:r>
                <w:r>
                  <w:rPr>
                    <w:rFonts w:ascii="Arial Narrow" w:hAnsi="Arial Narrow" w:cs="FrutigerLTStd-Light"/>
                    <w:color w:val="24211D"/>
                    <w:sz w:val="18"/>
                    <w:szCs w:val="18"/>
                  </w:rPr>
                  <w:t>ra</w:t>
                </w:r>
                <w:r w:rsidRPr="00E854C6">
                  <w:rPr>
                    <w:rFonts w:ascii="Arial Narrow" w:hAnsi="Arial Narrow" w:cs="FrutigerLTStd-Light"/>
                    <w:color w:val="24211D"/>
                    <w:sz w:val="18"/>
                    <w:szCs w:val="18"/>
                  </w:rPr>
                  <w:t xml:space="preserve">  41 No. 17-81 Zona Industrial de Puente</w:t>
                </w:r>
                <w:r>
                  <w:rPr>
                    <w:rFonts w:ascii="Arial Narrow" w:hAnsi="Arial Narrow" w:cs="FrutigerLTStd-Light"/>
                    <w:color w:val="24211D"/>
                    <w:sz w:val="18"/>
                    <w:szCs w:val="18"/>
                  </w:rPr>
                  <w:t xml:space="preserve"> A</w:t>
                </w:r>
                <w:r w:rsidRPr="00E854C6">
                  <w:rPr>
                    <w:rFonts w:ascii="Arial Narrow" w:hAnsi="Arial Narrow" w:cs="FrutigerLTStd-Light"/>
                    <w:color w:val="24211D"/>
                    <w:sz w:val="18"/>
                    <w:szCs w:val="18"/>
                  </w:rPr>
                  <w:t>randa</w:t>
                </w:r>
                <w:r>
                  <w:rPr>
                    <w:rFonts w:ascii="Arial Narrow" w:hAnsi="Arial Narrow" w:cs="FrutigerLTStd-Light"/>
                    <w:color w:val="24211D"/>
                    <w:sz w:val="18"/>
                    <w:szCs w:val="18"/>
                  </w:rPr>
                  <w:t>.</w:t>
                </w:r>
                <w:r w:rsidRPr="00E854C6">
                  <w:rPr>
                    <w:rFonts w:ascii="Arial Narrow" w:hAnsi="Arial Narrow" w:cs="FrutigerLTStd-Light"/>
                    <w:color w:val="24211D"/>
                    <w:sz w:val="20"/>
                    <w:szCs w:val="18"/>
                  </w:rPr>
                  <w:t xml:space="preserve"> </w:t>
                </w:r>
                <w:r w:rsidRPr="00D95560">
                  <w:rPr>
                    <w:rFonts w:ascii="Arial Narrow" w:hAnsi="Arial Narrow" w:cs="FrutigerLTStd-Light"/>
                    <w:color w:val="24211D"/>
                    <w:sz w:val="18"/>
                    <w:szCs w:val="18"/>
                  </w:rPr>
                  <w:t xml:space="preserve">Bogotá, D.C. </w:t>
                </w:r>
              </w:p>
              <w:p w:rsidR="00011005" w:rsidRDefault="00F53951" w:rsidP="00011005">
                <w:pPr>
                  <w:spacing w:after="0" w:line="240" w:lineRule="auto"/>
                  <w:contextualSpacing/>
                  <w:rPr>
                    <w:rFonts w:ascii="Arial Narrow" w:hAnsi="Arial Narrow" w:cs="FrutigerLTStd-Light"/>
                    <w:color w:val="24211D"/>
                    <w:sz w:val="18"/>
                    <w:szCs w:val="18"/>
                  </w:rPr>
                </w:pPr>
                <w:r w:rsidRPr="00D95560">
                  <w:rPr>
                    <w:rFonts w:ascii="Arial Narrow" w:hAnsi="Arial Narrow" w:cs="FrutigerLTStd-Light"/>
                    <w:color w:val="24211D"/>
                    <w:sz w:val="18"/>
                    <w:szCs w:val="18"/>
                  </w:rPr>
                  <w:t>Tel.:(071) 332 37 00. Fax: 288 4169</w:t>
                </w:r>
              </w:p>
              <w:p w:rsidR="00011005" w:rsidRPr="00D95560" w:rsidRDefault="00F53951" w:rsidP="00011005">
                <w:pPr>
                  <w:spacing w:after="0" w:line="240" w:lineRule="auto"/>
                  <w:contextualSpacing/>
                  <w:rPr>
                    <w:rFonts w:ascii="Arial Narrow" w:hAnsi="Arial Narrow"/>
                    <w:b/>
                    <w:sz w:val="18"/>
                    <w:szCs w:val="18"/>
                  </w:rPr>
                </w:pPr>
                <w:r w:rsidRPr="00D95560">
                  <w:rPr>
                    <w:rFonts w:ascii="Arial Narrow" w:hAnsi="Arial Narrow" w:cs="FrutigerLTStd-Light"/>
                    <w:b/>
                    <w:color w:val="24211D"/>
                    <w:sz w:val="18"/>
                    <w:szCs w:val="18"/>
                  </w:rPr>
                  <w:t>www.ica.gov.co</w:t>
                </w:r>
              </w:p>
            </w:txbxContent>
          </v:textbox>
        </v:rect>
      </w:pict>
    </w:r>
    <w:r w:rsidR="00F53951">
      <w:rPr>
        <w:noProof/>
        <w:lang w:eastAsia="es-CO"/>
      </w:rPr>
      <w:drawing>
        <wp:anchor distT="0" distB="0" distL="114300" distR="114300" simplePos="0" relativeHeight="251660288" behindDoc="1" locked="0" layoutInCell="1" allowOverlap="1">
          <wp:simplePos x="0" y="0"/>
          <wp:positionH relativeFrom="column">
            <wp:posOffset>4272915</wp:posOffset>
          </wp:positionH>
          <wp:positionV relativeFrom="paragraph">
            <wp:posOffset>-255905</wp:posOffset>
          </wp:positionV>
          <wp:extent cx="1757680" cy="740410"/>
          <wp:effectExtent l="0" t="0" r="0" b="2540"/>
          <wp:wrapThrough wrapText="bothSides">
            <wp:wrapPolygon edited="0">
              <wp:start x="0" y="0"/>
              <wp:lineTo x="0" y="21118"/>
              <wp:lineTo x="21303" y="21118"/>
              <wp:lineTo x="21303" y="0"/>
              <wp:lineTo x="0" y="0"/>
            </wp:wrapPolygon>
          </wp:wrapThrough>
          <wp:docPr id="1" name="Imagen 1" descr="Logo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Icontec"/>
                  <pic:cNvPicPr>
                    <a:picLocks noChangeAspect="1" noChangeArrowheads="1"/>
                  </pic:cNvPicPr>
                </pic:nvPicPr>
                <pic:blipFill>
                  <a:blip r:embed="rId1">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7680" cy="74041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9C9" w:rsidRDefault="008F59C9" w:rsidP="00E63C35">
      <w:pPr>
        <w:spacing w:after="0" w:line="240" w:lineRule="auto"/>
      </w:pPr>
      <w:r>
        <w:separator/>
      </w:r>
    </w:p>
  </w:footnote>
  <w:footnote w:type="continuationSeparator" w:id="0">
    <w:p w:rsidR="008F59C9" w:rsidRDefault="008F59C9" w:rsidP="00E63C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696" w:type="pct"/>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20"/>
      <w:gridCol w:w="5480"/>
      <w:gridCol w:w="3950"/>
    </w:tblGrid>
    <w:tr w:rsidR="00E63C35" w:rsidTr="00E63C35">
      <w:trPr>
        <w:cantSplit/>
        <w:trHeight w:val="480"/>
      </w:trPr>
      <w:tc>
        <w:tcPr>
          <w:tcW w:w="531" w:type="pct"/>
          <w:vMerge w:val="restart"/>
          <w:tcBorders>
            <w:top w:val="double" w:sz="4" w:space="0" w:color="auto"/>
            <w:left w:val="double" w:sz="4" w:space="0" w:color="auto"/>
            <w:right w:val="double" w:sz="4" w:space="0" w:color="auto"/>
          </w:tcBorders>
          <w:vAlign w:val="center"/>
        </w:tcPr>
        <w:p w:rsidR="00E63C35" w:rsidRDefault="00E63C35" w:rsidP="00607F84">
          <w:pPr>
            <w:pStyle w:val="Encabezado"/>
            <w:jc w:val="center"/>
            <w:rPr>
              <w:rFonts w:ascii="Arial Narrow" w:hAnsi="Arial Narrow" w:cs="Arial Narrow"/>
              <w:sz w:val="20"/>
              <w:szCs w:val="20"/>
            </w:rPr>
          </w:pPr>
          <w:r>
            <w:rPr>
              <w:rFonts w:ascii="Arial Narrow" w:hAnsi="Arial Narrow" w:cs="Arial Narrow"/>
              <w:noProof/>
              <w:sz w:val="20"/>
              <w:szCs w:val="20"/>
              <w:lang w:eastAsia="es-CO"/>
            </w:rPr>
            <w:drawing>
              <wp:inline distT="0" distB="0" distL="0" distR="0">
                <wp:extent cx="533400" cy="685800"/>
                <wp:effectExtent l="19050" t="0" r="0" b="0"/>
                <wp:docPr id="11" name="Picture 1" descr="ESCUDO SOMBRA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SOMBRA low"/>
                        <pic:cNvPicPr>
                          <a:picLocks noChangeAspect="1" noChangeArrowheads="1"/>
                        </pic:cNvPicPr>
                      </pic:nvPicPr>
                      <pic:blipFill>
                        <a:blip r:embed="rId1"/>
                        <a:srcRect/>
                        <a:stretch>
                          <a:fillRect/>
                        </a:stretch>
                      </pic:blipFill>
                      <pic:spPr bwMode="auto">
                        <a:xfrm>
                          <a:off x="0" y="0"/>
                          <a:ext cx="533400" cy="685800"/>
                        </a:xfrm>
                        <a:prstGeom prst="rect">
                          <a:avLst/>
                        </a:prstGeom>
                        <a:noFill/>
                        <a:ln w="9525">
                          <a:noFill/>
                          <a:miter lim="800000"/>
                          <a:headEnd/>
                          <a:tailEnd/>
                        </a:ln>
                      </pic:spPr>
                    </pic:pic>
                  </a:graphicData>
                </a:graphic>
              </wp:inline>
            </w:drawing>
          </w:r>
        </w:p>
      </w:tc>
      <w:tc>
        <w:tcPr>
          <w:tcW w:w="2597" w:type="pct"/>
          <w:vMerge w:val="restart"/>
          <w:tcBorders>
            <w:top w:val="double" w:sz="4" w:space="0" w:color="auto"/>
            <w:left w:val="double" w:sz="4" w:space="0" w:color="auto"/>
            <w:right w:val="double" w:sz="4" w:space="0" w:color="auto"/>
          </w:tcBorders>
          <w:vAlign w:val="center"/>
        </w:tcPr>
        <w:p w:rsidR="00E63C35" w:rsidRPr="00DA5456" w:rsidRDefault="00E63C35" w:rsidP="00607F84">
          <w:pPr>
            <w:pStyle w:val="Encabezado"/>
            <w:jc w:val="center"/>
            <w:rPr>
              <w:rFonts w:ascii="Arial" w:hAnsi="Arial" w:cs="Arial"/>
              <w:b/>
              <w:bCs/>
              <w:caps/>
              <w:sz w:val="20"/>
              <w:szCs w:val="20"/>
              <w:lang w:val="es-ES_tradnl"/>
            </w:rPr>
          </w:pPr>
          <w:r w:rsidRPr="00DA5456">
            <w:rPr>
              <w:rFonts w:ascii="Arial" w:hAnsi="Arial" w:cs="Arial"/>
              <w:b/>
              <w:bCs/>
              <w:caps/>
              <w:sz w:val="20"/>
              <w:szCs w:val="20"/>
              <w:lang w:val="es-ES_tradnl"/>
            </w:rPr>
            <w:t xml:space="preserve">INSTITUTO COLOMBIANO AGROPECUARIO “ICA” </w:t>
          </w:r>
        </w:p>
        <w:p w:rsidR="00E63C35" w:rsidRPr="00DA5456" w:rsidRDefault="00E63C35" w:rsidP="00607F84">
          <w:pPr>
            <w:pStyle w:val="Encabezado"/>
            <w:jc w:val="center"/>
            <w:rPr>
              <w:rFonts w:ascii="Arial" w:hAnsi="Arial" w:cs="Arial"/>
              <w:b/>
              <w:bCs/>
              <w:caps/>
              <w:sz w:val="20"/>
              <w:szCs w:val="20"/>
              <w:lang w:val="es-ES_tradnl"/>
            </w:rPr>
          </w:pPr>
        </w:p>
        <w:p w:rsidR="00E63C35" w:rsidRPr="00DA5456" w:rsidRDefault="00E63C35" w:rsidP="00607F84">
          <w:pPr>
            <w:pStyle w:val="Default"/>
            <w:jc w:val="center"/>
            <w:rPr>
              <w:rFonts w:ascii="Arial" w:hAnsi="Arial" w:cs="Arial"/>
              <w:b/>
              <w:bCs/>
              <w:caps/>
              <w:sz w:val="20"/>
              <w:szCs w:val="20"/>
              <w:lang w:val="es-ES_tradnl"/>
            </w:rPr>
          </w:pPr>
          <w:r w:rsidRPr="00DA5456">
            <w:rPr>
              <w:rFonts w:ascii="Arial" w:hAnsi="Arial" w:cs="Arial"/>
              <w:b/>
              <w:bCs/>
              <w:caps/>
              <w:sz w:val="20"/>
              <w:szCs w:val="20"/>
              <w:lang w:val="es-ES_tradnl"/>
            </w:rPr>
            <w:t>ACTA DE TERMINACIÓN en contrato de prestación de servicios</w:t>
          </w:r>
        </w:p>
        <w:p w:rsidR="00E63C35" w:rsidRPr="00A30E76" w:rsidRDefault="00E63C35" w:rsidP="00607F84">
          <w:pPr>
            <w:pStyle w:val="Default"/>
            <w:jc w:val="center"/>
            <w:rPr>
              <w:rFonts w:ascii="Arial" w:hAnsi="Arial" w:cs="Arial"/>
              <w:b/>
              <w:bCs/>
              <w:caps/>
              <w:sz w:val="22"/>
              <w:szCs w:val="22"/>
              <w:lang w:val="es-ES_tradnl"/>
            </w:rPr>
          </w:pPr>
          <w:r w:rsidRPr="00DA5456">
            <w:rPr>
              <w:rFonts w:ascii="Arial" w:hAnsi="Arial" w:cs="Arial"/>
              <w:b/>
              <w:bCs/>
              <w:caps/>
              <w:sz w:val="20"/>
              <w:szCs w:val="20"/>
              <w:lang w:val="es-ES_tradnl"/>
            </w:rPr>
            <w:t>ola invernal</w:t>
          </w:r>
        </w:p>
      </w:tc>
      <w:tc>
        <w:tcPr>
          <w:tcW w:w="1872" w:type="pct"/>
          <w:vMerge w:val="restart"/>
          <w:tcBorders>
            <w:top w:val="double" w:sz="4" w:space="0" w:color="auto"/>
            <w:left w:val="double" w:sz="4" w:space="0" w:color="auto"/>
            <w:right w:val="double" w:sz="4" w:space="0" w:color="auto"/>
          </w:tcBorders>
          <w:vAlign w:val="center"/>
        </w:tcPr>
        <w:p w:rsidR="00E63C35" w:rsidRDefault="00E63C35" w:rsidP="00607F84">
          <w:pPr>
            <w:pStyle w:val="Encabezado"/>
            <w:rPr>
              <w:rFonts w:ascii="Arial Narrow" w:hAnsi="Arial Narrow" w:cs="Arial Narrow"/>
              <w:sz w:val="20"/>
              <w:szCs w:val="20"/>
            </w:rPr>
          </w:pPr>
          <w:r>
            <w:rPr>
              <w:noProof/>
              <w:lang w:eastAsia="es-CO"/>
            </w:rPr>
            <w:drawing>
              <wp:inline distT="0" distB="0" distL="0" distR="0">
                <wp:extent cx="1085850" cy="723900"/>
                <wp:effectExtent l="19050" t="0" r="0" b="0"/>
                <wp:docPr id="12" name="Picture 2" descr="Nuev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evo logo"/>
                        <pic:cNvPicPr>
                          <a:picLocks noChangeAspect="1" noChangeArrowheads="1"/>
                        </pic:cNvPicPr>
                      </pic:nvPicPr>
                      <pic:blipFill>
                        <a:blip r:embed="rId2"/>
                        <a:srcRect/>
                        <a:stretch>
                          <a:fillRect/>
                        </a:stretch>
                      </pic:blipFill>
                      <pic:spPr bwMode="auto">
                        <a:xfrm>
                          <a:off x="0" y="0"/>
                          <a:ext cx="1085850" cy="723900"/>
                        </a:xfrm>
                        <a:prstGeom prst="rect">
                          <a:avLst/>
                        </a:prstGeom>
                        <a:noFill/>
                        <a:ln w="9525">
                          <a:noFill/>
                          <a:miter lim="800000"/>
                          <a:headEnd/>
                          <a:tailEnd/>
                        </a:ln>
                      </pic:spPr>
                    </pic:pic>
                  </a:graphicData>
                </a:graphic>
              </wp:inline>
            </w:drawing>
          </w:r>
          <w:r>
            <w:rPr>
              <w:noProof/>
              <w:color w:val="C0C0C0"/>
              <w:sz w:val="16"/>
              <w:szCs w:val="16"/>
              <w:lang w:eastAsia="es-CO"/>
            </w:rPr>
            <w:drawing>
              <wp:inline distT="0" distB="0" distL="0" distR="0">
                <wp:extent cx="1002030" cy="716915"/>
                <wp:effectExtent l="19050" t="0" r="7620" b="0"/>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1002030" cy="716915"/>
                        </a:xfrm>
                        <a:prstGeom prst="rect">
                          <a:avLst/>
                        </a:prstGeom>
                        <a:noFill/>
                        <a:ln w="9525">
                          <a:noFill/>
                          <a:miter lim="800000"/>
                          <a:headEnd/>
                          <a:tailEnd/>
                        </a:ln>
                      </pic:spPr>
                    </pic:pic>
                  </a:graphicData>
                </a:graphic>
              </wp:inline>
            </w:drawing>
          </w:r>
        </w:p>
      </w:tc>
    </w:tr>
    <w:tr w:rsidR="00E63C35" w:rsidTr="00E63C35">
      <w:trPr>
        <w:cantSplit/>
        <w:trHeight w:val="899"/>
      </w:trPr>
      <w:tc>
        <w:tcPr>
          <w:tcW w:w="531" w:type="pct"/>
          <w:vMerge/>
          <w:tcBorders>
            <w:left w:val="double" w:sz="4" w:space="0" w:color="auto"/>
            <w:bottom w:val="double" w:sz="4" w:space="0" w:color="auto"/>
            <w:right w:val="double" w:sz="4" w:space="0" w:color="auto"/>
          </w:tcBorders>
        </w:tcPr>
        <w:p w:rsidR="00E63C35" w:rsidRDefault="00E63C35" w:rsidP="00607F84">
          <w:pPr>
            <w:pStyle w:val="Encabezado"/>
            <w:rPr>
              <w:rFonts w:ascii="Arial Narrow" w:hAnsi="Arial Narrow" w:cs="Arial Narrow"/>
              <w:sz w:val="20"/>
              <w:szCs w:val="20"/>
            </w:rPr>
          </w:pPr>
        </w:p>
      </w:tc>
      <w:tc>
        <w:tcPr>
          <w:tcW w:w="2597" w:type="pct"/>
          <w:vMerge/>
          <w:tcBorders>
            <w:left w:val="double" w:sz="4" w:space="0" w:color="auto"/>
            <w:bottom w:val="double" w:sz="4" w:space="0" w:color="auto"/>
            <w:right w:val="double" w:sz="4" w:space="0" w:color="auto"/>
          </w:tcBorders>
        </w:tcPr>
        <w:p w:rsidR="00E63C35" w:rsidRDefault="00E63C35" w:rsidP="00607F84">
          <w:pPr>
            <w:pStyle w:val="Encabezado"/>
            <w:jc w:val="center"/>
            <w:rPr>
              <w:rFonts w:ascii="Arial Narrow" w:hAnsi="Arial Narrow" w:cs="Arial Narrow"/>
              <w:b/>
              <w:bCs/>
              <w:caps/>
              <w:sz w:val="20"/>
              <w:szCs w:val="20"/>
            </w:rPr>
          </w:pPr>
        </w:p>
      </w:tc>
      <w:tc>
        <w:tcPr>
          <w:tcW w:w="1872" w:type="pct"/>
          <w:vMerge/>
          <w:tcBorders>
            <w:left w:val="double" w:sz="4" w:space="0" w:color="auto"/>
            <w:bottom w:val="double" w:sz="4" w:space="0" w:color="auto"/>
            <w:right w:val="double" w:sz="4" w:space="0" w:color="auto"/>
          </w:tcBorders>
          <w:vAlign w:val="center"/>
        </w:tcPr>
        <w:p w:rsidR="00E63C35" w:rsidRDefault="00E63C35" w:rsidP="00607F84">
          <w:pPr>
            <w:pStyle w:val="Encabezado"/>
            <w:jc w:val="center"/>
            <w:rPr>
              <w:rFonts w:ascii="Arial Narrow" w:hAnsi="Arial Narrow" w:cs="Arial Narrow"/>
              <w:sz w:val="20"/>
              <w:szCs w:val="20"/>
            </w:rPr>
          </w:pPr>
        </w:p>
      </w:tc>
    </w:tr>
  </w:tbl>
  <w:p w:rsidR="009123FF" w:rsidRDefault="008F59C9" w:rsidP="00536AF4">
    <w:pPr>
      <w:pStyle w:val="Encabezado"/>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rsids>
    <w:rsidRoot w:val="00E63C35"/>
    <w:rsid w:val="00044D33"/>
    <w:rsid w:val="00074214"/>
    <w:rsid w:val="00121BA6"/>
    <w:rsid w:val="002C6C89"/>
    <w:rsid w:val="002D0D7A"/>
    <w:rsid w:val="002E6193"/>
    <w:rsid w:val="0035239E"/>
    <w:rsid w:val="004D08F1"/>
    <w:rsid w:val="004D20BF"/>
    <w:rsid w:val="00550911"/>
    <w:rsid w:val="005723AB"/>
    <w:rsid w:val="0060579C"/>
    <w:rsid w:val="00632F39"/>
    <w:rsid w:val="00726B52"/>
    <w:rsid w:val="007C0F55"/>
    <w:rsid w:val="007F7E86"/>
    <w:rsid w:val="00866B4F"/>
    <w:rsid w:val="00881A63"/>
    <w:rsid w:val="00892270"/>
    <w:rsid w:val="008A0DDA"/>
    <w:rsid w:val="008F59C9"/>
    <w:rsid w:val="00906507"/>
    <w:rsid w:val="00936887"/>
    <w:rsid w:val="00937BC8"/>
    <w:rsid w:val="00980EF2"/>
    <w:rsid w:val="00A0461C"/>
    <w:rsid w:val="00A131D5"/>
    <w:rsid w:val="00A602B3"/>
    <w:rsid w:val="00A8347C"/>
    <w:rsid w:val="00AE1F8B"/>
    <w:rsid w:val="00B12460"/>
    <w:rsid w:val="00C67B98"/>
    <w:rsid w:val="00C922FE"/>
    <w:rsid w:val="00C9383F"/>
    <w:rsid w:val="00CD3C35"/>
    <w:rsid w:val="00D479E1"/>
    <w:rsid w:val="00D60D3A"/>
    <w:rsid w:val="00DA5456"/>
    <w:rsid w:val="00DD4B1C"/>
    <w:rsid w:val="00E63C35"/>
    <w:rsid w:val="00E726D8"/>
    <w:rsid w:val="00E93BA1"/>
    <w:rsid w:val="00EE6A2E"/>
    <w:rsid w:val="00F53951"/>
    <w:rsid w:val="00FA149B"/>
    <w:rsid w:val="00FF3717"/>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C3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3C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3C35"/>
  </w:style>
  <w:style w:type="paragraph" w:styleId="Piedepgina">
    <w:name w:val="footer"/>
    <w:basedOn w:val="Normal"/>
    <w:link w:val="PiedepginaCar"/>
    <w:uiPriority w:val="99"/>
    <w:semiHidden/>
    <w:unhideWhenUsed/>
    <w:rsid w:val="00E63C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E63C35"/>
  </w:style>
  <w:style w:type="paragraph" w:styleId="Sinespaciado">
    <w:name w:val="No Spacing"/>
    <w:uiPriority w:val="1"/>
    <w:qFormat/>
    <w:rsid w:val="00E63C35"/>
  </w:style>
  <w:style w:type="paragraph" w:customStyle="1" w:styleId="Default">
    <w:name w:val="Default"/>
    <w:uiPriority w:val="99"/>
    <w:rsid w:val="00E63C35"/>
    <w:pPr>
      <w:autoSpaceDE w:val="0"/>
      <w:autoSpaceDN w:val="0"/>
      <w:adjustRightInd w:val="0"/>
    </w:pPr>
    <w:rPr>
      <w:rFonts w:ascii="Calibri" w:eastAsia="MS ??" w:hAnsi="Calibri" w:cs="Calibri"/>
      <w:color w:val="000000"/>
      <w:sz w:val="24"/>
      <w:szCs w:val="24"/>
      <w:lang w:eastAsia="es-CO"/>
    </w:rPr>
  </w:style>
  <w:style w:type="paragraph" w:styleId="Textodeglobo">
    <w:name w:val="Balloon Text"/>
    <w:basedOn w:val="Normal"/>
    <w:link w:val="TextodegloboCar"/>
    <w:uiPriority w:val="99"/>
    <w:semiHidden/>
    <w:unhideWhenUsed/>
    <w:rsid w:val="00E63C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C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25C3A-8967-4355-A0F6-7B83D5F0C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411</Words>
  <Characters>2264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CARLOS ALBERTO</dc:creator>
  <cp:lastModifiedBy>Dr. CARLOS ALBERTO</cp:lastModifiedBy>
  <cp:revision>4</cp:revision>
  <dcterms:created xsi:type="dcterms:W3CDTF">2011-12-01T20:14:00Z</dcterms:created>
  <dcterms:modified xsi:type="dcterms:W3CDTF">2011-12-07T20:45:00Z</dcterms:modified>
</cp:coreProperties>
</file>